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D4" w:rsidRPr="0044275D" w:rsidRDefault="00D433D4" w:rsidP="00D4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5D">
        <w:rPr>
          <w:rFonts w:ascii="Times New Roman" w:hAnsi="Times New Roman" w:cs="Times New Roman"/>
          <w:sz w:val="28"/>
          <w:szCs w:val="28"/>
        </w:rPr>
        <w:t xml:space="preserve">Научная работа ФГБОУ </w:t>
      </w:r>
      <w:proofErr w:type="gramStart"/>
      <w:r w:rsidRPr="0044275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4275D">
        <w:rPr>
          <w:rFonts w:ascii="Times New Roman" w:hAnsi="Times New Roman" w:cs="Times New Roman"/>
          <w:sz w:val="28"/>
          <w:szCs w:val="28"/>
        </w:rPr>
        <w:t xml:space="preserve"> «Ярославский ГАУ» базируется на активной исследовательской деятельности факультетов, кафедр, научных школ, научных и инновационных подразделений. </w:t>
      </w:r>
    </w:p>
    <w:p w:rsidR="00D433D4" w:rsidRPr="0044275D" w:rsidRDefault="00D433D4" w:rsidP="00D4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5D">
        <w:rPr>
          <w:rFonts w:ascii="Times New Roman" w:hAnsi="Times New Roman" w:cs="Times New Roman"/>
          <w:sz w:val="28"/>
          <w:szCs w:val="28"/>
        </w:rPr>
        <w:t xml:space="preserve">Научную деятельность обеспечивает сложившаяся в вузе научно-образовательная среда, органически объединяющая учебную и научную деятельность профессорско-преподавательского состава вуза. </w:t>
      </w:r>
    </w:p>
    <w:p w:rsidR="00D433D4" w:rsidRPr="0044275D" w:rsidRDefault="00D433D4" w:rsidP="00D4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5D">
        <w:rPr>
          <w:rFonts w:ascii="Times New Roman" w:hAnsi="Times New Roman" w:cs="Times New Roman"/>
          <w:sz w:val="28"/>
          <w:szCs w:val="28"/>
        </w:rPr>
        <w:t xml:space="preserve">Преподаватели, молодые ученые и обучающиеся университета имеют: </w:t>
      </w:r>
    </w:p>
    <w:p w:rsidR="00D433D4" w:rsidRPr="0044275D" w:rsidRDefault="00D433D4" w:rsidP="00D4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5D">
        <w:rPr>
          <w:rFonts w:ascii="Times New Roman" w:hAnsi="Times New Roman" w:cs="Times New Roman"/>
          <w:sz w:val="28"/>
          <w:szCs w:val="28"/>
        </w:rPr>
        <w:t xml:space="preserve">– доступ к современному научному оборудованию кафедр и научных подразделений академии; </w:t>
      </w:r>
    </w:p>
    <w:p w:rsidR="00D433D4" w:rsidRPr="0044275D" w:rsidRDefault="00D433D4" w:rsidP="00D4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5D">
        <w:rPr>
          <w:rFonts w:ascii="Times New Roman" w:hAnsi="Times New Roman" w:cs="Times New Roman"/>
          <w:sz w:val="28"/>
          <w:szCs w:val="28"/>
        </w:rPr>
        <w:t>– доступ к электронной библиотеке университета (книжный фонд библиотеки университета составляет около</w:t>
      </w:r>
      <w:r w:rsidRPr="0044275D">
        <w:rPr>
          <w:rFonts w:ascii="Times New Roman" w:hAnsi="Times New Roman"/>
          <w:sz w:val="28"/>
          <w:szCs w:val="28"/>
          <w:shd w:val="clear" w:color="auto" w:fill="FFFFFF"/>
        </w:rPr>
        <w:t xml:space="preserve">300 </w:t>
      </w:r>
      <w:r w:rsidRPr="0044275D">
        <w:rPr>
          <w:rFonts w:ascii="Times New Roman" w:hAnsi="Times New Roman" w:cs="Times New Roman"/>
          <w:sz w:val="28"/>
          <w:szCs w:val="28"/>
        </w:rPr>
        <w:t xml:space="preserve">тысяч единиц хранения); </w:t>
      </w:r>
    </w:p>
    <w:p w:rsidR="00D433D4" w:rsidRPr="0044275D" w:rsidRDefault="00D433D4" w:rsidP="00D433D4">
      <w:pPr>
        <w:pStyle w:val="a5"/>
        <w:ind w:left="0" w:firstLine="709"/>
        <w:rPr>
          <w:szCs w:val="28"/>
        </w:rPr>
      </w:pPr>
      <w:r w:rsidRPr="0044275D">
        <w:rPr>
          <w:szCs w:val="28"/>
        </w:rPr>
        <w:t xml:space="preserve">– доступ более чем к 3,8 тысячам российских научных журналов, размещенных на платформе </w:t>
      </w:r>
      <w:proofErr w:type="spellStart"/>
      <w:r w:rsidRPr="0044275D">
        <w:rPr>
          <w:szCs w:val="28"/>
          <w:lang w:val="en-US"/>
        </w:rPr>
        <w:t>eLIBRARY</w:t>
      </w:r>
      <w:proofErr w:type="spellEnd"/>
      <w:r w:rsidRPr="0044275D">
        <w:rPr>
          <w:szCs w:val="28"/>
        </w:rPr>
        <w:t>.</w:t>
      </w:r>
      <w:r w:rsidRPr="0044275D">
        <w:rPr>
          <w:szCs w:val="28"/>
          <w:lang w:val="en-US"/>
        </w:rPr>
        <w:t>RU</w:t>
      </w:r>
      <w:r w:rsidR="000B6F15">
        <w:rPr>
          <w:szCs w:val="28"/>
        </w:rPr>
        <w:t xml:space="preserve"> </w:t>
      </w:r>
      <w:r w:rsidRPr="0044275D">
        <w:rPr>
          <w:bCs/>
          <w:szCs w:val="28"/>
        </w:rPr>
        <w:t>(</w:t>
      </w:r>
      <w:r w:rsidRPr="0044275D">
        <w:rPr>
          <w:szCs w:val="28"/>
          <w:u w:val="single"/>
        </w:rPr>
        <w:t xml:space="preserve">http:// </w:t>
      </w:r>
      <w:proofErr w:type="spellStart"/>
      <w:r w:rsidRPr="0044275D">
        <w:rPr>
          <w:szCs w:val="28"/>
          <w:u w:val="single"/>
        </w:rPr>
        <w:t>www</w:t>
      </w:r>
      <w:proofErr w:type="spellEnd"/>
      <w:r w:rsidRPr="0044275D">
        <w:rPr>
          <w:szCs w:val="28"/>
          <w:u w:val="single"/>
        </w:rPr>
        <w:t xml:space="preserve">. </w:t>
      </w:r>
      <w:proofErr w:type="spellStart"/>
      <w:r w:rsidRPr="0044275D">
        <w:rPr>
          <w:szCs w:val="28"/>
          <w:u w:val="single"/>
        </w:rPr>
        <w:t>elibrary.ru</w:t>
      </w:r>
      <w:proofErr w:type="spellEnd"/>
      <w:r w:rsidRPr="0044275D">
        <w:rPr>
          <w:bCs/>
          <w:szCs w:val="28"/>
        </w:rPr>
        <w:t>)</w:t>
      </w:r>
      <w:r w:rsidRPr="0044275D">
        <w:rPr>
          <w:szCs w:val="28"/>
        </w:rPr>
        <w:t>;</w:t>
      </w:r>
    </w:p>
    <w:p w:rsidR="00D433D4" w:rsidRPr="0044275D" w:rsidRDefault="00D433D4" w:rsidP="00D433D4">
      <w:pPr>
        <w:pStyle w:val="a5"/>
        <w:shd w:val="clear" w:color="auto" w:fill="FFFFFF" w:themeFill="background1"/>
        <w:ind w:left="0" w:firstLine="709"/>
        <w:rPr>
          <w:szCs w:val="28"/>
        </w:rPr>
      </w:pPr>
      <w:r w:rsidRPr="0044275D">
        <w:rPr>
          <w:szCs w:val="28"/>
        </w:rPr>
        <w:t>– доступ к 900 научным журналам, с общим количеством статей более 450 тысяч в электронно-библиотечной системе «Издательство Лань» (https://e.lanbook.com/journals). Кроме периодических изданий библиотека располагает необходимой дополнительной литературой – официальными изданиями, энциклопедиями, справочно-библиографическими изданиями;</w:t>
      </w:r>
    </w:p>
    <w:p w:rsidR="00D433D4" w:rsidRPr="0044275D" w:rsidRDefault="00D433D4" w:rsidP="00D433D4">
      <w:pPr>
        <w:pStyle w:val="a5"/>
        <w:ind w:left="0" w:firstLine="709"/>
        <w:rPr>
          <w:szCs w:val="28"/>
          <w:u w:val="single"/>
        </w:rPr>
      </w:pPr>
      <w:proofErr w:type="gramStart"/>
      <w:r w:rsidRPr="0044275D">
        <w:rPr>
          <w:szCs w:val="28"/>
        </w:rPr>
        <w:t>– доступ к справочно-правовой системе «Консультант Плюс» (</w:t>
      </w:r>
      <w:hyperlink r:id="rId6" w:history="1">
        <w:r w:rsidRPr="0044275D">
          <w:rPr>
            <w:rStyle w:val="a3"/>
            <w:color w:val="auto"/>
            <w:szCs w:val="28"/>
          </w:rPr>
          <w:t>http://www.consultant.ru</w:t>
        </w:r>
      </w:hyperlink>
      <w:r w:rsidRPr="0044275D">
        <w:rPr>
          <w:szCs w:val="28"/>
        </w:rPr>
        <w:t>), Базе данных «</w:t>
      </w:r>
      <w:r w:rsidRPr="0044275D">
        <w:rPr>
          <w:szCs w:val="28"/>
          <w:lang w:val="en-US"/>
        </w:rPr>
        <w:t>P</w:t>
      </w:r>
      <w:r w:rsidRPr="0044275D">
        <w:rPr>
          <w:szCs w:val="28"/>
        </w:rPr>
        <w:t>olpred.com» (справочники) (</w:t>
      </w:r>
      <w:hyperlink r:id="rId7" w:history="1">
        <w:r w:rsidRPr="0044275D">
          <w:rPr>
            <w:rStyle w:val="a3"/>
            <w:color w:val="auto"/>
            <w:szCs w:val="28"/>
          </w:rPr>
          <w:t>http://polpred.com</w:t>
        </w:r>
      </w:hyperlink>
      <w:r w:rsidRPr="0044275D">
        <w:rPr>
          <w:szCs w:val="28"/>
        </w:rPr>
        <w:t>), Информационно-правовому порталу «Гарант» (</w:t>
      </w:r>
      <w:hyperlink r:id="rId8" w:history="1">
        <w:r w:rsidRPr="0044275D">
          <w:rPr>
            <w:rStyle w:val="a3"/>
            <w:color w:val="auto"/>
            <w:szCs w:val="28"/>
          </w:rPr>
          <w:t>http://www.garant.ru</w:t>
        </w:r>
      </w:hyperlink>
      <w:r w:rsidRPr="0044275D">
        <w:rPr>
          <w:szCs w:val="28"/>
        </w:rPr>
        <w:t xml:space="preserve">), </w:t>
      </w:r>
      <w:r w:rsidRPr="0044275D">
        <w:rPr>
          <w:bCs/>
          <w:szCs w:val="28"/>
        </w:rPr>
        <w:t xml:space="preserve">Национальной электронной библиотеке </w:t>
      </w:r>
      <w:r w:rsidRPr="0044275D">
        <w:rPr>
          <w:szCs w:val="28"/>
        </w:rPr>
        <w:t>(НЭБ) (</w:t>
      </w:r>
      <w:hyperlink r:id="rId9" w:history="1">
        <w:r w:rsidRPr="0044275D">
          <w:rPr>
            <w:rStyle w:val="a3"/>
            <w:color w:val="auto"/>
            <w:szCs w:val="28"/>
          </w:rPr>
          <w:t>https://нэб.рф/</w:t>
        </w:r>
      </w:hyperlink>
      <w:r w:rsidRPr="0044275D">
        <w:rPr>
          <w:szCs w:val="28"/>
        </w:rPr>
        <w:t>), Международной информационной системе по сельскому хозяйству и смежным с ним отраслям «</w:t>
      </w:r>
      <w:proofErr w:type="spellStart"/>
      <w:r w:rsidRPr="0044275D">
        <w:rPr>
          <w:szCs w:val="28"/>
        </w:rPr>
        <w:t>Agris</w:t>
      </w:r>
      <w:proofErr w:type="spellEnd"/>
      <w:r w:rsidRPr="0044275D">
        <w:rPr>
          <w:szCs w:val="28"/>
        </w:rPr>
        <w:t>» (</w:t>
      </w:r>
      <w:r w:rsidRPr="0044275D">
        <w:rPr>
          <w:szCs w:val="28"/>
          <w:u w:val="single"/>
        </w:rPr>
        <w:t>https://www.fao.org/agris/ru</w:t>
      </w:r>
      <w:r w:rsidRPr="000B6F15">
        <w:rPr>
          <w:szCs w:val="28"/>
        </w:rPr>
        <w:t>), а также зарубежным электронным ресурсам в рамках Централизованной (национальной) подписки</w:t>
      </w:r>
      <w:proofErr w:type="gramEnd"/>
      <w:r w:rsidRPr="000B6F15">
        <w:rPr>
          <w:szCs w:val="28"/>
        </w:rPr>
        <w:t>:</w:t>
      </w:r>
      <w:r w:rsidRPr="000B6F15">
        <w:t xml:space="preserve"> </w:t>
      </w:r>
      <w:proofErr w:type="spellStart"/>
      <w:r w:rsidRPr="000B6F15">
        <w:t>Questel</w:t>
      </w:r>
      <w:proofErr w:type="spellEnd"/>
      <w:r w:rsidRPr="000B6F15">
        <w:t xml:space="preserve"> SAS – базе данных </w:t>
      </w:r>
      <w:proofErr w:type="spellStart"/>
      <w:r w:rsidRPr="000B6F15">
        <w:t>Orbit</w:t>
      </w:r>
      <w:proofErr w:type="spellEnd"/>
      <w:r w:rsidRPr="000B6F15">
        <w:t xml:space="preserve"> </w:t>
      </w:r>
      <w:proofErr w:type="spellStart"/>
      <w:r w:rsidRPr="000B6F15">
        <w:t>Premium</w:t>
      </w:r>
      <w:proofErr w:type="spellEnd"/>
      <w:r w:rsidRPr="000B6F15">
        <w:t xml:space="preserve"> </w:t>
      </w:r>
      <w:proofErr w:type="spellStart"/>
      <w:r w:rsidRPr="000B6F15">
        <w:t>edition</w:t>
      </w:r>
      <w:proofErr w:type="spellEnd"/>
      <w:r w:rsidRPr="000B6F15">
        <w:rPr>
          <w:szCs w:val="28"/>
        </w:rPr>
        <w:t xml:space="preserve"> (</w:t>
      </w:r>
      <w:r w:rsidRPr="000B6F15">
        <w:t>https://www.questel.com/product-release/intelligence/</w:t>
      </w:r>
      <w:r w:rsidRPr="000B6F15">
        <w:rPr>
          <w:szCs w:val="28"/>
        </w:rPr>
        <w:t>)</w:t>
      </w:r>
      <w:r w:rsidRPr="000B6F15">
        <w:rPr>
          <w:bCs/>
          <w:szCs w:val="28"/>
        </w:rPr>
        <w:t xml:space="preserve">; отдельным коллекциям журналов базы данных </w:t>
      </w:r>
      <w:r w:rsidRPr="000B6F15">
        <w:rPr>
          <w:bCs/>
          <w:szCs w:val="28"/>
          <w:lang w:val="en-US"/>
        </w:rPr>
        <w:t>Springer</w:t>
      </w:r>
      <w:r w:rsidRPr="000B6F15">
        <w:rPr>
          <w:bCs/>
          <w:szCs w:val="28"/>
        </w:rPr>
        <w:t xml:space="preserve"> </w:t>
      </w:r>
      <w:r w:rsidRPr="000B6F15">
        <w:rPr>
          <w:bCs/>
          <w:szCs w:val="28"/>
          <w:lang w:val="en-US"/>
        </w:rPr>
        <w:t>Nature</w:t>
      </w:r>
      <w:r w:rsidRPr="000B6F15">
        <w:rPr>
          <w:bCs/>
          <w:szCs w:val="28"/>
        </w:rPr>
        <w:t xml:space="preserve"> (</w:t>
      </w:r>
      <w:hyperlink r:id="rId10" w:history="1">
        <w:r w:rsidRPr="000B6F15">
          <w:rPr>
            <w:rStyle w:val="a3"/>
            <w:bCs/>
            <w:color w:val="auto"/>
            <w:szCs w:val="28"/>
          </w:rPr>
          <w:t>https://link.springer.com/</w:t>
        </w:r>
      </w:hyperlink>
      <w:r w:rsidRPr="000B6F15">
        <w:rPr>
          <w:bCs/>
          <w:szCs w:val="28"/>
        </w:rPr>
        <w:t>);</w:t>
      </w:r>
    </w:p>
    <w:p w:rsidR="00D433D4" w:rsidRPr="0044275D" w:rsidRDefault="00D433D4" w:rsidP="00D4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275D">
        <w:rPr>
          <w:rFonts w:ascii="Times New Roman" w:hAnsi="Times New Roman" w:cs="Times New Roman"/>
          <w:sz w:val="28"/>
          <w:szCs w:val="28"/>
        </w:rPr>
        <w:t xml:space="preserve">– доступ к Интернет-ресурсам, современным мультимедиа-классам с программным обеспечением; </w:t>
      </w:r>
    </w:p>
    <w:p w:rsidR="00D433D4" w:rsidRPr="0044275D" w:rsidRDefault="00D433D4" w:rsidP="00D4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5D">
        <w:rPr>
          <w:rFonts w:ascii="Times New Roman" w:hAnsi="Times New Roman" w:cs="Times New Roman"/>
          <w:sz w:val="28"/>
          <w:szCs w:val="28"/>
        </w:rPr>
        <w:t>– возможность апробации научных результатов сотрудниками и обучающимися университета на конференциях различного уровня, в том числе конференциях, проводимых на базе вуза;</w:t>
      </w:r>
    </w:p>
    <w:p w:rsidR="00D433D4" w:rsidRPr="0044275D" w:rsidRDefault="00D433D4" w:rsidP="00D4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5D">
        <w:rPr>
          <w:rFonts w:ascii="Times New Roman" w:hAnsi="Times New Roman" w:cs="Times New Roman"/>
          <w:sz w:val="28"/>
          <w:szCs w:val="28"/>
        </w:rPr>
        <w:t xml:space="preserve">– возможность издания монографий и других научных и учебно-методических трудов в редакционно-издательском отделе ФГБОУ </w:t>
      </w:r>
      <w:proofErr w:type="gramStart"/>
      <w:r w:rsidRPr="0044275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4275D">
        <w:rPr>
          <w:rFonts w:ascii="Times New Roman" w:hAnsi="Times New Roman" w:cs="Times New Roman"/>
          <w:sz w:val="28"/>
          <w:szCs w:val="28"/>
        </w:rPr>
        <w:t xml:space="preserve"> «Ярославский ГАУ», оснащенной современным полиграфическим оборудованием; </w:t>
      </w:r>
    </w:p>
    <w:p w:rsidR="00D433D4" w:rsidRPr="0044275D" w:rsidRDefault="00D433D4" w:rsidP="00D4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5D">
        <w:rPr>
          <w:rFonts w:ascii="Times New Roman" w:hAnsi="Times New Roman" w:cs="Times New Roman"/>
          <w:sz w:val="28"/>
          <w:szCs w:val="28"/>
        </w:rPr>
        <w:t xml:space="preserve">– возможность публикации результатов научно-исследовательской работы в научном журнале «Вестник АПК </w:t>
      </w:r>
      <w:proofErr w:type="spellStart"/>
      <w:r w:rsidRPr="0044275D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44275D">
        <w:rPr>
          <w:rFonts w:ascii="Times New Roman" w:hAnsi="Times New Roman" w:cs="Times New Roman"/>
          <w:sz w:val="28"/>
          <w:szCs w:val="28"/>
        </w:rPr>
        <w:t xml:space="preserve">», входит </w:t>
      </w:r>
      <w:r w:rsidRPr="0044275D">
        <w:rPr>
          <w:rFonts w:ascii="Times New Roman" w:hAnsi="Times New Roman"/>
          <w:sz w:val="28"/>
          <w:szCs w:val="28"/>
        </w:rPr>
        <w:t xml:space="preserve">в систему цитирования (библиографическую базу) AGRIS, а также представлен в информационных системах (базах данных) </w:t>
      </w:r>
      <w:proofErr w:type="spellStart"/>
      <w:r w:rsidRPr="0044275D">
        <w:rPr>
          <w:rFonts w:ascii="Times New Roman" w:hAnsi="Times New Roman"/>
          <w:sz w:val="28"/>
          <w:szCs w:val="28"/>
        </w:rPr>
        <w:t>eLibrary.ru</w:t>
      </w:r>
      <w:proofErr w:type="spellEnd"/>
      <w:r w:rsidRPr="0044275D">
        <w:rPr>
          <w:rFonts w:ascii="Times New Roman" w:hAnsi="Times New Roman"/>
          <w:sz w:val="28"/>
          <w:szCs w:val="28"/>
        </w:rPr>
        <w:t xml:space="preserve">, РИНЦ, </w:t>
      </w:r>
      <w:proofErr w:type="spellStart"/>
      <w:r w:rsidRPr="0044275D">
        <w:rPr>
          <w:rFonts w:ascii="Times New Roman" w:hAnsi="Times New Roman"/>
          <w:sz w:val="28"/>
          <w:szCs w:val="28"/>
          <w:lang w:val="en-US"/>
        </w:rPr>
        <w:t>Crossref</w:t>
      </w:r>
      <w:proofErr w:type="spellEnd"/>
      <w:r w:rsidRPr="0044275D">
        <w:rPr>
          <w:rFonts w:ascii="Times New Roman" w:hAnsi="Times New Roman"/>
          <w:sz w:val="28"/>
          <w:szCs w:val="28"/>
        </w:rPr>
        <w:t xml:space="preserve"> и электронно-библиотечной системе «Лань».</w:t>
      </w:r>
      <w:r w:rsidRPr="0044275D">
        <w:rPr>
          <w:sz w:val="28"/>
          <w:szCs w:val="28"/>
          <w:shd w:val="clear" w:color="auto" w:fill="FFFFFF"/>
        </w:rPr>
        <w:t xml:space="preserve"> </w:t>
      </w:r>
      <w:r w:rsidRPr="0044275D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Научный</w:t>
      </w:r>
      <w:r w:rsidRPr="0044275D">
        <w:rPr>
          <w:sz w:val="28"/>
          <w:szCs w:val="28"/>
          <w:shd w:val="clear" w:color="auto" w:fill="FFFFFF"/>
        </w:rPr>
        <w:t xml:space="preserve"> </w:t>
      </w:r>
      <w:r w:rsidRPr="0044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журнал «Вестник АПК </w:t>
      </w:r>
      <w:proofErr w:type="spellStart"/>
      <w:r w:rsidRPr="0044275D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Верхневолжья</w:t>
      </w:r>
      <w:proofErr w:type="spellEnd"/>
      <w:r w:rsidRPr="0044275D">
        <w:rPr>
          <w:rFonts w:ascii="Times New Roman" w:hAnsi="Times New Roman" w:cs="Times New Roman"/>
          <w:sz w:val="28"/>
          <w:szCs w:val="28"/>
          <w:shd w:val="clear" w:color="auto" w:fill="FFFFFF"/>
        </w:rPr>
        <w:t>» включен в Перечень рецензируемых научных изданий</w:t>
      </w:r>
      <w:r w:rsidRPr="0044275D">
        <w:rPr>
          <w:rFonts w:ascii="Times New Roman" w:hAnsi="Times New Roman" w:cs="Times New Roman"/>
          <w:sz w:val="28"/>
          <w:szCs w:val="28"/>
        </w:rPr>
        <w:t xml:space="preserve">, в которых должны быть опубликованы основные научные результаты диссертаций на соискание ученой степени кандидата наук, на соискание </w:t>
      </w:r>
      <w:r w:rsidRPr="0044275D">
        <w:rPr>
          <w:rFonts w:ascii="Times New Roman" w:hAnsi="Times New Roman" w:cs="Times New Roman"/>
          <w:sz w:val="28"/>
          <w:szCs w:val="28"/>
        </w:rPr>
        <w:lastRenderedPageBreak/>
        <w:t>ученой степени доктора наук по 4 отраслям наук и 7 научным специальностям, в том числе:</w:t>
      </w:r>
    </w:p>
    <w:p w:rsidR="00481768" w:rsidRPr="0044275D" w:rsidRDefault="006468C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275D">
        <w:rPr>
          <w:sz w:val="28"/>
          <w:szCs w:val="28"/>
        </w:rPr>
        <w:t xml:space="preserve">– </w:t>
      </w:r>
      <w:r w:rsidRPr="0044275D">
        <w:rPr>
          <w:rStyle w:val="a4"/>
          <w:sz w:val="28"/>
          <w:szCs w:val="28"/>
        </w:rPr>
        <w:t xml:space="preserve">сельскохозяйственные науки: </w:t>
      </w:r>
      <w:r w:rsidRPr="0044275D">
        <w:rPr>
          <w:rStyle w:val="a4"/>
          <w:b w:val="0"/>
          <w:sz w:val="28"/>
          <w:szCs w:val="28"/>
        </w:rPr>
        <w:t>4.2.4.</w:t>
      </w:r>
      <w:r w:rsidRPr="0044275D">
        <w:rPr>
          <w:sz w:val="28"/>
          <w:szCs w:val="28"/>
        </w:rPr>
        <w:t xml:space="preserve"> Частная зоотехния, кормление, технологии приготовления кормов и производства продукции животноводства; </w:t>
      </w:r>
      <w:r w:rsidRPr="0044275D">
        <w:rPr>
          <w:rStyle w:val="a4"/>
          <w:b w:val="0"/>
          <w:sz w:val="28"/>
          <w:szCs w:val="28"/>
        </w:rPr>
        <w:t>4.2.5.</w:t>
      </w:r>
      <w:r w:rsidRPr="0044275D">
        <w:rPr>
          <w:sz w:val="28"/>
          <w:szCs w:val="28"/>
        </w:rPr>
        <w:t> Разведение, селекция, генетика и биотехнология животных;</w:t>
      </w:r>
    </w:p>
    <w:p w:rsidR="00481768" w:rsidRPr="0044275D" w:rsidRDefault="006468C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275D">
        <w:rPr>
          <w:rStyle w:val="a4"/>
          <w:sz w:val="28"/>
          <w:szCs w:val="28"/>
        </w:rPr>
        <w:t>– биологические науки:</w:t>
      </w:r>
    </w:p>
    <w:p w:rsidR="00481768" w:rsidRPr="0044275D" w:rsidRDefault="006468C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275D">
        <w:rPr>
          <w:rStyle w:val="a4"/>
          <w:b w:val="0"/>
          <w:sz w:val="28"/>
          <w:szCs w:val="28"/>
        </w:rPr>
        <w:t>1.5.20.</w:t>
      </w:r>
      <w:r w:rsidRPr="0044275D">
        <w:rPr>
          <w:sz w:val="28"/>
          <w:szCs w:val="28"/>
        </w:rPr>
        <w:t xml:space="preserve"> Биологические ресурсы; </w:t>
      </w:r>
      <w:r w:rsidRPr="0044275D">
        <w:rPr>
          <w:rStyle w:val="a4"/>
          <w:b w:val="0"/>
          <w:sz w:val="28"/>
          <w:szCs w:val="28"/>
        </w:rPr>
        <w:t>4.2.2.</w:t>
      </w:r>
      <w:r w:rsidRPr="0044275D">
        <w:rPr>
          <w:sz w:val="28"/>
          <w:szCs w:val="28"/>
        </w:rPr>
        <w:t xml:space="preserve"> Санитария, гигиена, экология, ветеринарно-санитарная экспертиза и </w:t>
      </w:r>
      <w:proofErr w:type="spellStart"/>
      <w:r w:rsidRPr="0044275D">
        <w:rPr>
          <w:sz w:val="28"/>
          <w:szCs w:val="28"/>
        </w:rPr>
        <w:t>биобезопасность</w:t>
      </w:r>
      <w:proofErr w:type="spellEnd"/>
      <w:r w:rsidRPr="0044275D">
        <w:rPr>
          <w:sz w:val="28"/>
          <w:szCs w:val="28"/>
        </w:rPr>
        <w:t xml:space="preserve">; </w:t>
      </w:r>
      <w:r w:rsidRPr="0044275D">
        <w:rPr>
          <w:rStyle w:val="a4"/>
          <w:b w:val="0"/>
          <w:sz w:val="28"/>
          <w:szCs w:val="28"/>
        </w:rPr>
        <w:t>4.2.5.</w:t>
      </w:r>
      <w:r w:rsidRPr="0044275D">
        <w:rPr>
          <w:sz w:val="28"/>
          <w:szCs w:val="28"/>
        </w:rPr>
        <w:t> Разведение, селекция, генетика и биотехнология животных;</w:t>
      </w:r>
      <w:r w:rsidR="00D433D4" w:rsidRPr="0044275D">
        <w:rPr>
          <w:sz w:val="28"/>
          <w:szCs w:val="28"/>
        </w:rPr>
        <w:t xml:space="preserve"> </w:t>
      </w:r>
      <w:r w:rsidR="00D433D4" w:rsidRPr="0044275D">
        <w:rPr>
          <w:rStyle w:val="a4"/>
          <w:b w:val="0"/>
          <w:sz w:val="28"/>
          <w:szCs w:val="28"/>
        </w:rPr>
        <w:t>4.2.4.</w:t>
      </w:r>
      <w:r w:rsidR="00D433D4" w:rsidRPr="0044275D">
        <w:rPr>
          <w:sz w:val="28"/>
          <w:szCs w:val="28"/>
        </w:rPr>
        <w:t> Частная зоотехния, кормление, технологии приготовления кормов и производства продукции животноводства;</w:t>
      </w:r>
    </w:p>
    <w:p w:rsidR="00481768" w:rsidRPr="0044275D" w:rsidRDefault="006468C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275D">
        <w:rPr>
          <w:rStyle w:val="a4"/>
          <w:sz w:val="28"/>
          <w:szCs w:val="28"/>
        </w:rPr>
        <w:t>– ветеринарные науки:</w:t>
      </w:r>
    </w:p>
    <w:p w:rsidR="00481768" w:rsidRPr="0044275D" w:rsidRDefault="006468C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275D">
        <w:rPr>
          <w:rStyle w:val="a4"/>
          <w:b w:val="0"/>
          <w:sz w:val="28"/>
          <w:szCs w:val="28"/>
        </w:rPr>
        <w:t>4.2.2.</w:t>
      </w:r>
      <w:r w:rsidRPr="0044275D">
        <w:rPr>
          <w:sz w:val="28"/>
          <w:szCs w:val="28"/>
        </w:rPr>
        <w:t xml:space="preserve"> Санитария, гигиена, экология, ветеринарно-санитарная экспертиза и </w:t>
      </w:r>
      <w:proofErr w:type="spellStart"/>
      <w:r w:rsidRPr="0044275D">
        <w:rPr>
          <w:sz w:val="28"/>
          <w:szCs w:val="28"/>
        </w:rPr>
        <w:t>биобезопасность</w:t>
      </w:r>
      <w:proofErr w:type="spellEnd"/>
      <w:r w:rsidR="0078538E">
        <w:rPr>
          <w:sz w:val="28"/>
          <w:szCs w:val="28"/>
        </w:rPr>
        <w:t>.</w:t>
      </w:r>
    </w:p>
    <w:p w:rsidR="00481768" w:rsidRPr="0044275D" w:rsidRDefault="00481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768" w:rsidRPr="0044275D" w:rsidRDefault="006468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275D">
        <w:rPr>
          <w:rFonts w:ascii="Times New Roman" w:hAnsi="Times New Roman" w:cs="Times New Roman"/>
          <w:b/>
          <w:i/>
          <w:sz w:val="28"/>
          <w:szCs w:val="28"/>
        </w:rPr>
        <w:t>Подразделения, обеспечивающие организационное сопровождение научно-исследовательской деятельности:</w:t>
      </w:r>
    </w:p>
    <w:p w:rsidR="00481768" w:rsidRPr="0044275D" w:rsidRDefault="00646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5D">
        <w:rPr>
          <w:rFonts w:ascii="Times New Roman" w:hAnsi="Times New Roman" w:cs="Times New Roman"/>
          <w:sz w:val="28"/>
          <w:szCs w:val="28"/>
        </w:rPr>
        <w:t>– Управление по научной работе и международному сотрудничеству</w:t>
      </w:r>
    </w:p>
    <w:p w:rsidR="00481768" w:rsidRPr="0044275D" w:rsidRDefault="006468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4275D">
        <w:rPr>
          <w:rFonts w:ascii="Times New Roman" w:hAnsi="Times New Roman" w:cs="Times New Roman"/>
          <w:sz w:val="28"/>
          <w:szCs w:val="28"/>
        </w:rPr>
        <w:t xml:space="preserve">– </w:t>
      </w:r>
      <w:r w:rsidRPr="0044275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Центр компетенций органического сельского хозяйства</w:t>
      </w:r>
    </w:p>
    <w:p w:rsidR="00481768" w:rsidRPr="0044275D" w:rsidRDefault="00646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5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– </w:t>
      </w:r>
      <w:r w:rsidRPr="0044275D">
        <w:rPr>
          <w:rFonts w:ascii="Times New Roman" w:hAnsi="Times New Roman" w:cs="Times New Roman"/>
          <w:sz w:val="28"/>
          <w:szCs w:val="28"/>
        </w:rPr>
        <w:t>Отдел научно-технической информации (библиотека)</w:t>
      </w:r>
    </w:p>
    <w:p w:rsidR="00481768" w:rsidRPr="0044275D" w:rsidRDefault="006468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4275D">
        <w:rPr>
          <w:rFonts w:ascii="Times New Roman" w:hAnsi="Times New Roman" w:cs="Times New Roman"/>
          <w:sz w:val="28"/>
          <w:szCs w:val="28"/>
        </w:rPr>
        <w:t xml:space="preserve">– </w:t>
      </w:r>
      <w:r w:rsidRPr="0044275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Редакционно-издательский отдел</w:t>
      </w:r>
    </w:p>
    <w:p w:rsidR="00481768" w:rsidRPr="0044275D" w:rsidRDefault="00646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5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–</w:t>
      </w:r>
      <w:r w:rsidRPr="0044275D">
        <w:rPr>
          <w:rFonts w:ascii="Times New Roman" w:hAnsi="Times New Roman" w:cs="Times New Roman"/>
          <w:sz w:val="28"/>
          <w:szCs w:val="28"/>
        </w:rPr>
        <w:t xml:space="preserve"> </w:t>
      </w:r>
      <w:r w:rsidRPr="00442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Редакция журнала «Вестник АПК </w:t>
      </w:r>
      <w:proofErr w:type="spellStart"/>
      <w:r w:rsidRPr="00442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Верхневолжья</w:t>
      </w:r>
      <w:proofErr w:type="spellEnd"/>
      <w:r w:rsidRPr="00442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481768" w:rsidRPr="0044275D" w:rsidRDefault="004817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1768" w:rsidRPr="0044275D" w:rsidRDefault="006468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275D">
        <w:rPr>
          <w:rFonts w:ascii="Times New Roman" w:hAnsi="Times New Roman" w:cs="Times New Roman"/>
          <w:b/>
          <w:i/>
          <w:sz w:val="28"/>
          <w:szCs w:val="28"/>
        </w:rPr>
        <w:t>Научные школы факультета</w:t>
      </w:r>
    </w:p>
    <w:p w:rsidR="00481768" w:rsidRPr="0044275D" w:rsidRDefault="00646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5D">
        <w:rPr>
          <w:rFonts w:ascii="Times New Roman" w:hAnsi="Times New Roman" w:cs="Times New Roman"/>
          <w:sz w:val="28"/>
          <w:szCs w:val="28"/>
        </w:rPr>
        <w:t xml:space="preserve">Научная школа </w:t>
      </w:r>
      <w:r w:rsidRPr="0044275D">
        <w:rPr>
          <w:rFonts w:ascii="Times New Roman" w:hAnsi="Times New Roman"/>
          <w:sz w:val="28"/>
          <w:szCs w:val="28"/>
          <w:shd w:val="clear" w:color="auto" w:fill="FFFFFF"/>
        </w:rPr>
        <w:t>«Теория и практика разведения и совершенствования существующих стад и типов сельскохозяйственных животных, птиц и рыб»</w:t>
      </w:r>
      <w:r w:rsidRPr="0044275D">
        <w:rPr>
          <w:rFonts w:ascii="Times New Roman" w:hAnsi="Times New Roman" w:cs="Times New Roman"/>
          <w:sz w:val="28"/>
          <w:szCs w:val="28"/>
        </w:rPr>
        <w:t xml:space="preserve"> (руководитель научной школы – доктор сельскохозяйственных наук, профессор Р.В. Тамарова).</w:t>
      </w:r>
    </w:p>
    <w:p w:rsidR="00481768" w:rsidRPr="0044275D" w:rsidRDefault="004817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1768" w:rsidRPr="0044275D" w:rsidRDefault="00646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5D">
        <w:rPr>
          <w:rFonts w:ascii="Times New Roman" w:hAnsi="Times New Roman" w:cs="Times New Roman"/>
          <w:sz w:val="28"/>
          <w:szCs w:val="28"/>
        </w:rPr>
        <w:t xml:space="preserve">На факультете ветеринарии и зоотехнии научно-исследовательская деятельность реализуется на базе научных и учебных подразделений и </w:t>
      </w:r>
      <w:proofErr w:type="gramStart"/>
      <w:r w:rsidRPr="0044275D">
        <w:rPr>
          <w:rFonts w:ascii="Times New Roman" w:hAnsi="Times New Roman" w:cs="Times New Roman"/>
          <w:sz w:val="28"/>
          <w:szCs w:val="28"/>
        </w:rPr>
        <w:t>лабораторий</w:t>
      </w:r>
      <w:proofErr w:type="gramEnd"/>
      <w:r w:rsidRPr="0044275D">
        <w:rPr>
          <w:rFonts w:ascii="Times New Roman" w:hAnsi="Times New Roman" w:cs="Times New Roman"/>
          <w:sz w:val="28"/>
          <w:szCs w:val="28"/>
        </w:rPr>
        <w:t xml:space="preserve"> как </w:t>
      </w:r>
      <w:r w:rsidR="00A6708A" w:rsidRPr="0044275D">
        <w:rPr>
          <w:rFonts w:ascii="Times New Roman" w:hAnsi="Times New Roman" w:cs="Times New Roman"/>
          <w:sz w:val="28"/>
          <w:szCs w:val="28"/>
        </w:rPr>
        <w:t>университета</w:t>
      </w:r>
      <w:r w:rsidRPr="0044275D">
        <w:rPr>
          <w:rFonts w:ascii="Times New Roman" w:hAnsi="Times New Roman" w:cs="Times New Roman"/>
          <w:sz w:val="28"/>
          <w:szCs w:val="28"/>
        </w:rPr>
        <w:t>, так и кафедр факультета:</w:t>
      </w:r>
    </w:p>
    <w:p w:rsidR="00A6708A" w:rsidRPr="0044275D" w:rsidRDefault="00A6708A" w:rsidP="00A67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275D">
        <w:rPr>
          <w:rFonts w:ascii="Times New Roman" w:hAnsi="Times New Roman"/>
          <w:b/>
          <w:i/>
          <w:sz w:val="28"/>
          <w:szCs w:val="28"/>
        </w:rPr>
        <w:t xml:space="preserve">Лаборатория кафедры «Технология производства и переработки сельскохозяйственной продукции» (помещение № 164) (Адрес (местоположение) помещения: 150042, Ярославская обл., г. Ярославль, </w:t>
      </w:r>
      <w:proofErr w:type="spellStart"/>
      <w:r w:rsidRPr="0044275D">
        <w:rPr>
          <w:rFonts w:ascii="Times New Roman" w:hAnsi="Times New Roman"/>
          <w:b/>
          <w:i/>
          <w:sz w:val="28"/>
          <w:szCs w:val="28"/>
        </w:rPr>
        <w:t>Тутаевское</w:t>
      </w:r>
      <w:proofErr w:type="spellEnd"/>
      <w:r w:rsidRPr="0044275D">
        <w:rPr>
          <w:rFonts w:ascii="Times New Roman" w:hAnsi="Times New Roman"/>
          <w:b/>
          <w:i/>
          <w:sz w:val="28"/>
          <w:szCs w:val="28"/>
        </w:rPr>
        <w:t xml:space="preserve"> шоссе, д. 58).</w:t>
      </w:r>
      <w:proofErr w:type="gramEnd"/>
    </w:p>
    <w:p w:rsidR="00A6708A" w:rsidRPr="0044275D" w:rsidRDefault="00A6708A" w:rsidP="00A6708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44275D">
        <w:rPr>
          <w:rFonts w:ascii="Times New Roman" w:hAnsi="Times New Roman"/>
          <w:sz w:val="28"/>
          <w:szCs w:val="28"/>
        </w:rPr>
        <w:t xml:space="preserve">Оснащение: шкаф вытяжной демонстрационный напольный – 1 шт.; центрифуги ОПН-8 и Т-24-Д – 2 шт.; </w:t>
      </w:r>
      <w:proofErr w:type="spellStart"/>
      <w:r w:rsidRPr="0044275D">
        <w:rPr>
          <w:rFonts w:ascii="Times New Roman" w:hAnsi="Times New Roman"/>
          <w:sz w:val="28"/>
          <w:szCs w:val="28"/>
        </w:rPr>
        <w:t>аквадистилятор</w:t>
      </w:r>
      <w:proofErr w:type="spellEnd"/>
      <w:r w:rsidRPr="0044275D">
        <w:rPr>
          <w:rFonts w:ascii="Times New Roman" w:hAnsi="Times New Roman"/>
          <w:sz w:val="28"/>
          <w:szCs w:val="28"/>
        </w:rPr>
        <w:t xml:space="preserve"> электрический ДЭ-4М «ЭМО» – 1 шт.; термостат ТС-80; аквариум 100 л – 1 шт.; контейнер (22,8 л и 25 л) – 2 шт.; сумка холодильник – 1 шт.; термостат водяной ТВ-40 – 1 шт.; микротом санный электронный автоматический М</w:t>
      </w:r>
      <w:r w:rsidRPr="0044275D">
        <w:rPr>
          <w:rFonts w:ascii="Times New Roman" w:hAnsi="Times New Roman"/>
          <w:sz w:val="28"/>
          <w:szCs w:val="28"/>
          <w:lang w:val="en-US"/>
        </w:rPr>
        <w:t>S</w:t>
      </w:r>
      <w:r w:rsidRPr="0044275D">
        <w:rPr>
          <w:rFonts w:ascii="Times New Roman" w:hAnsi="Times New Roman"/>
          <w:sz w:val="28"/>
          <w:szCs w:val="28"/>
        </w:rPr>
        <w:t>Е – 1 шт.</w:t>
      </w:r>
      <w:proofErr w:type="gramEnd"/>
    </w:p>
    <w:p w:rsidR="00A6708A" w:rsidRPr="0044275D" w:rsidRDefault="00A6708A" w:rsidP="00A67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275D">
        <w:rPr>
          <w:rFonts w:ascii="Times New Roman" w:hAnsi="Times New Roman"/>
          <w:b/>
          <w:i/>
          <w:sz w:val="28"/>
          <w:szCs w:val="28"/>
        </w:rPr>
        <w:t xml:space="preserve">Лаборатория кафедры «Технология производства и переработки сельскохозяйственной продукции» (помещение № 161) (Адрес </w:t>
      </w:r>
      <w:r w:rsidRPr="0044275D">
        <w:rPr>
          <w:rFonts w:ascii="Times New Roman" w:hAnsi="Times New Roman"/>
          <w:b/>
          <w:i/>
          <w:sz w:val="28"/>
          <w:szCs w:val="28"/>
        </w:rPr>
        <w:lastRenderedPageBreak/>
        <w:t xml:space="preserve">(местоположение) помещения: 150042, Ярославская обл., г. Ярославль, </w:t>
      </w:r>
      <w:proofErr w:type="spellStart"/>
      <w:r w:rsidRPr="0044275D">
        <w:rPr>
          <w:rFonts w:ascii="Times New Roman" w:hAnsi="Times New Roman"/>
          <w:b/>
          <w:i/>
          <w:sz w:val="28"/>
          <w:szCs w:val="28"/>
        </w:rPr>
        <w:t>Тутаевское</w:t>
      </w:r>
      <w:proofErr w:type="spellEnd"/>
      <w:r w:rsidRPr="0044275D">
        <w:rPr>
          <w:rFonts w:ascii="Times New Roman" w:hAnsi="Times New Roman"/>
          <w:b/>
          <w:i/>
          <w:sz w:val="28"/>
          <w:szCs w:val="28"/>
        </w:rPr>
        <w:t xml:space="preserve"> шоссе, д. 58).</w:t>
      </w:r>
      <w:proofErr w:type="gramEnd"/>
    </w:p>
    <w:p w:rsidR="00A6708A" w:rsidRPr="0044275D" w:rsidRDefault="00A6708A" w:rsidP="00A6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75D">
        <w:rPr>
          <w:rFonts w:ascii="Times New Roman" w:hAnsi="Times New Roman"/>
          <w:sz w:val="28"/>
          <w:szCs w:val="28"/>
        </w:rPr>
        <w:t xml:space="preserve">Оснащение: </w:t>
      </w:r>
      <w:r w:rsidRPr="0044275D">
        <w:rPr>
          <w:rFonts w:ascii="Times New Roman" w:hAnsi="Times New Roman" w:cs="Times New Roman"/>
          <w:sz w:val="28"/>
          <w:szCs w:val="28"/>
        </w:rPr>
        <w:t xml:space="preserve">лабораторное оборудование и др.: вытяжной шкаф – 1 шт.; водяная баня для гистологии ВБ-90 – 1 шт.; анализатор содержания жира АСВ-6 – 1 шт.; </w:t>
      </w:r>
      <w:r w:rsidRPr="0044275D">
        <w:rPr>
          <w:rFonts w:ascii="Times New Roman" w:hAnsi="Times New Roman"/>
          <w:sz w:val="28"/>
          <w:szCs w:val="28"/>
        </w:rPr>
        <w:t>печь муфельная – 1 шт.;</w:t>
      </w:r>
      <w:r w:rsidRPr="0044275D">
        <w:rPr>
          <w:rFonts w:ascii="Times New Roman" w:hAnsi="Times New Roman" w:cs="Times New Roman"/>
          <w:sz w:val="28"/>
          <w:szCs w:val="28"/>
        </w:rPr>
        <w:t xml:space="preserve"> печь минерализации проб ПМП-8 – 1 шт.; </w:t>
      </w:r>
      <w:r w:rsidRPr="0044275D">
        <w:rPr>
          <w:rFonts w:ascii="Times New Roman" w:hAnsi="Times New Roman"/>
          <w:sz w:val="28"/>
          <w:szCs w:val="28"/>
        </w:rPr>
        <w:t xml:space="preserve">экстрактор </w:t>
      </w:r>
      <w:proofErr w:type="spellStart"/>
      <w:r w:rsidRPr="0044275D">
        <w:rPr>
          <w:rFonts w:ascii="Times New Roman" w:hAnsi="Times New Roman"/>
          <w:sz w:val="28"/>
          <w:szCs w:val="28"/>
        </w:rPr>
        <w:t>Сокслета</w:t>
      </w:r>
      <w:proofErr w:type="spellEnd"/>
      <w:r w:rsidRPr="0044275D">
        <w:rPr>
          <w:rFonts w:ascii="Times New Roman" w:hAnsi="Times New Roman"/>
          <w:sz w:val="28"/>
          <w:szCs w:val="28"/>
        </w:rPr>
        <w:t xml:space="preserve"> – 2 шт.; весы электронные ВМ-153 – 1 шт.; </w:t>
      </w:r>
      <w:r w:rsidRPr="0044275D">
        <w:rPr>
          <w:rFonts w:ascii="Times New Roman" w:hAnsi="Times New Roman" w:cs="Times New Roman"/>
          <w:sz w:val="28"/>
          <w:szCs w:val="28"/>
        </w:rPr>
        <w:t>весы технические электронные MW-120 – 1 шт.; шкаф для приборов ЛК – 3 шт.; шкаф для лабораторной посуды ЛК – 1 шт</w:t>
      </w:r>
      <w:proofErr w:type="gramEnd"/>
      <w:r w:rsidRPr="0044275D">
        <w:rPr>
          <w:rFonts w:ascii="Times New Roman" w:hAnsi="Times New Roman" w:cs="Times New Roman"/>
          <w:sz w:val="28"/>
          <w:szCs w:val="28"/>
        </w:rPr>
        <w:t xml:space="preserve">.; холодильник Бирюса-131 – 1 шт.; стол для весов – 1 шт.; сушильный стеллаж настенный – 1 шт.; </w:t>
      </w:r>
      <w:r w:rsidRPr="0044275D">
        <w:rPr>
          <w:rFonts w:ascii="Times New Roman" w:hAnsi="Times New Roman"/>
          <w:sz w:val="28"/>
          <w:szCs w:val="28"/>
        </w:rPr>
        <w:t xml:space="preserve">песчаная баня </w:t>
      </w:r>
      <w:r w:rsidRPr="0044275D">
        <w:rPr>
          <w:rFonts w:ascii="Times New Roman" w:hAnsi="Times New Roman"/>
          <w:sz w:val="28"/>
          <w:szCs w:val="28"/>
          <w:lang w:val="en-US"/>
        </w:rPr>
        <w:t>LH</w:t>
      </w:r>
      <w:r w:rsidRPr="0044275D">
        <w:rPr>
          <w:rFonts w:ascii="Times New Roman" w:hAnsi="Times New Roman"/>
          <w:sz w:val="28"/>
          <w:szCs w:val="28"/>
        </w:rPr>
        <w:t xml:space="preserve">-403 – 1 шт.; </w:t>
      </w:r>
      <w:r w:rsidRPr="0044275D">
        <w:rPr>
          <w:rFonts w:ascii="Times New Roman" w:hAnsi="Times New Roman" w:cs="Times New Roman"/>
          <w:sz w:val="28"/>
          <w:szCs w:val="28"/>
        </w:rPr>
        <w:t>сейф офисный VALBERG – 1 шт.</w:t>
      </w:r>
    </w:p>
    <w:p w:rsidR="00481768" w:rsidRPr="0044275D" w:rsidRDefault="006468C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4275D">
        <w:rPr>
          <w:rFonts w:ascii="Times New Roman" w:hAnsi="Times New Roman"/>
          <w:b/>
          <w:i/>
          <w:sz w:val="28"/>
          <w:szCs w:val="28"/>
        </w:rPr>
        <w:t xml:space="preserve">Ветеринарная клиника ФГБОУ </w:t>
      </w:r>
      <w:proofErr w:type="gramStart"/>
      <w:r w:rsidRPr="0044275D">
        <w:rPr>
          <w:rFonts w:ascii="Times New Roman" w:hAnsi="Times New Roman"/>
          <w:b/>
          <w:i/>
          <w:sz w:val="28"/>
          <w:szCs w:val="28"/>
        </w:rPr>
        <w:t>ВО</w:t>
      </w:r>
      <w:proofErr w:type="gramEnd"/>
      <w:r w:rsidRPr="0044275D">
        <w:rPr>
          <w:rFonts w:ascii="Times New Roman" w:hAnsi="Times New Roman"/>
          <w:b/>
          <w:i/>
          <w:sz w:val="28"/>
          <w:szCs w:val="28"/>
        </w:rPr>
        <w:t xml:space="preserve"> Ярославская ГСХА (Адрес (местоположение) помещения: 150042, Ярославская обл., г. Ярославль, </w:t>
      </w:r>
      <w:proofErr w:type="spellStart"/>
      <w:r w:rsidRPr="0044275D">
        <w:rPr>
          <w:rFonts w:ascii="Times New Roman" w:hAnsi="Times New Roman"/>
          <w:b/>
          <w:i/>
          <w:sz w:val="28"/>
          <w:szCs w:val="28"/>
        </w:rPr>
        <w:t>Тутаевское</w:t>
      </w:r>
      <w:proofErr w:type="spellEnd"/>
      <w:r w:rsidRPr="0044275D">
        <w:rPr>
          <w:rFonts w:ascii="Times New Roman" w:hAnsi="Times New Roman"/>
          <w:b/>
          <w:i/>
          <w:sz w:val="28"/>
          <w:szCs w:val="28"/>
        </w:rPr>
        <w:t xml:space="preserve"> шоссе, д. 58). </w:t>
      </w:r>
    </w:p>
    <w:p w:rsidR="00481768" w:rsidRPr="0044275D" w:rsidRDefault="00646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75D">
        <w:rPr>
          <w:rFonts w:ascii="Times New Roman" w:hAnsi="Times New Roman"/>
          <w:sz w:val="28"/>
          <w:szCs w:val="28"/>
        </w:rPr>
        <w:t xml:space="preserve">Оснащение: технические средства обучения; наборы демонстрационного оборудования и учебно-наглядных пособий: компьютер – 1 шт.,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</w:t>
      </w:r>
      <w:proofErr w:type="gramStart"/>
      <w:r w:rsidRPr="0044275D">
        <w:rPr>
          <w:rFonts w:ascii="Times New Roman" w:hAnsi="Times New Roman"/>
          <w:sz w:val="28"/>
          <w:szCs w:val="28"/>
        </w:rPr>
        <w:t>ВО</w:t>
      </w:r>
      <w:proofErr w:type="gramEnd"/>
      <w:r w:rsidRPr="0044275D">
        <w:rPr>
          <w:rFonts w:ascii="Times New Roman" w:hAnsi="Times New Roman"/>
          <w:sz w:val="28"/>
          <w:szCs w:val="28"/>
        </w:rPr>
        <w:t xml:space="preserve"> </w:t>
      </w:r>
      <w:r w:rsidR="00A6708A" w:rsidRPr="0044275D">
        <w:rPr>
          <w:rFonts w:ascii="Times New Roman" w:hAnsi="Times New Roman"/>
          <w:sz w:val="28"/>
          <w:szCs w:val="28"/>
        </w:rPr>
        <w:t>«</w:t>
      </w:r>
      <w:r w:rsidRPr="0044275D">
        <w:rPr>
          <w:rFonts w:ascii="Times New Roman" w:hAnsi="Times New Roman"/>
          <w:sz w:val="28"/>
          <w:szCs w:val="28"/>
        </w:rPr>
        <w:t>Ярославск</w:t>
      </w:r>
      <w:r w:rsidR="00A6708A" w:rsidRPr="0044275D">
        <w:rPr>
          <w:rFonts w:ascii="Times New Roman" w:hAnsi="Times New Roman"/>
          <w:sz w:val="28"/>
          <w:szCs w:val="28"/>
        </w:rPr>
        <w:t>ий</w:t>
      </w:r>
      <w:r w:rsidRPr="0044275D">
        <w:rPr>
          <w:rFonts w:ascii="Times New Roman" w:hAnsi="Times New Roman"/>
          <w:sz w:val="28"/>
          <w:szCs w:val="28"/>
        </w:rPr>
        <w:t xml:space="preserve"> ГА</w:t>
      </w:r>
      <w:r w:rsidR="00A6708A" w:rsidRPr="0044275D">
        <w:rPr>
          <w:rFonts w:ascii="Times New Roman" w:hAnsi="Times New Roman"/>
          <w:sz w:val="28"/>
          <w:szCs w:val="28"/>
        </w:rPr>
        <w:t>У»</w:t>
      </w:r>
      <w:r w:rsidRPr="0044275D">
        <w:rPr>
          <w:rFonts w:ascii="Times New Roman" w:hAnsi="Times New Roman"/>
          <w:sz w:val="28"/>
          <w:szCs w:val="28"/>
        </w:rPr>
        <w:t>, к базам данных и информационно-справочным системам; копир-принтер – 1 шт.; проектор – 1 шт.; экран – 1 шт.; информационные стенды;</w:t>
      </w:r>
      <w:r w:rsidRPr="0044275D">
        <w:rPr>
          <w:rFonts w:ascii="Times New Roman" w:hAnsi="Times New Roman"/>
          <w:sz w:val="20"/>
          <w:szCs w:val="20"/>
        </w:rPr>
        <w:t xml:space="preserve"> </w:t>
      </w:r>
      <w:r w:rsidRPr="0044275D">
        <w:rPr>
          <w:rFonts w:ascii="Times New Roman" w:hAnsi="Times New Roman"/>
          <w:sz w:val="28"/>
          <w:szCs w:val="28"/>
        </w:rPr>
        <w:t>оборудование:</w:t>
      </w:r>
      <w:r w:rsidRPr="0044275D">
        <w:rPr>
          <w:rFonts w:ascii="Times New Roman" w:hAnsi="Times New Roman"/>
          <w:sz w:val="20"/>
          <w:szCs w:val="20"/>
        </w:rPr>
        <w:t xml:space="preserve"> </w:t>
      </w:r>
      <w:r w:rsidRPr="0044275D">
        <w:rPr>
          <w:rFonts w:ascii="Times New Roman" w:hAnsi="Times New Roman"/>
          <w:sz w:val="28"/>
          <w:szCs w:val="28"/>
        </w:rPr>
        <w:t xml:space="preserve">шкафы для хранения лекарственных препаратов, стол операционный по Виноградову, </w:t>
      </w:r>
      <w:proofErr w:type="spellStart"/>
      <w:r w:rsidRPr="0044275D">
        <w:rPr>
          <w:rFonts w:ascii="Times New Roman" w:hAnsi="Times New Roman"/>
          <w:sz w:val="28"/>
          <w:szCs w:val="28"/>
        </w:rPr>
        <w:t>флипчарт</w:t>
      </w:r>
      <w:proofErr w:type="spellEnd"/>
      <w:r w:rsidRPr="0044275D">
        <w:rPr>
          <w:rFonts w:ascii="Times New Roman" w:hAnsi="Times New Roman"/>
          <w:sz w:val="28"/>
          <w:szCs w:val="28"/>
        </w:rPr>
        <w:t xml:space="preserve">, стерилизатор, холодильник для хранения лекарственных препаратов, лампа бактерицидная, </w:t>
      </w:r>
      <w:proofErr w:type="spellStart"/>
      <w:r w:rsidRPr="0044275D">
        <w:rPr>
          <w:rFonts w:ascii="Times New Roman" w:eastAsia="Times New Roman" w:hAnsi="Times New Roman" w:cs="Times New Roman"/>
          <w:color w:val="000000"/>
          <w:sz w:val="28"/>
          <w:szCs w:val="28"/>
        </w:rPr>
        <w:t>УЗИ-сканер</w:t>
      </w:r>
      <w:proofErr w:type="spellEnd"/>
      <w:r w:rsidRPr="00442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CTS-800 с ректальным зондом</w:t>
      </w:r>
      <w:r w:rsidRPr="0044275D">
        <w:rPr>
          <w:rFonts w:ascii="Times New Roman" w:hAnsi="Times New Roman"/>
          <w:sz w:val="28"/>
          <w:szCs w:val="28"/>
        </w:rPr>
        <w:t xml:space="preserve">, </w:t>
      </w:r>
      <w:r w:rsidRPr="0044275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анализатор гематологический ВС-2800Vet</w:t>
      </w:r>
      <w:r w:rsidRPr="0044275D">
        <w:rPr>
          <w:rFonts w:ascii="Times New Roman" w:hAnsi="Times New Roman"/>
          <w:sz w:val="28"/>
          <w:szCs w:val="28"/>
        </w:rPr>
        <w:t xml:space="preserve">, </w:t>
      </w:r>
      <w:r w:rsidRPr="00442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анализатор автоматический биохимический </w:t>
      </w:r>
      <w:proofErr w:type="spellStart"/>
      <w:r w:rsidRPr="0044275D">
        <w:rPr>
          <w:rFonts w:ascii="Times New Roman" w:eastAsia="Times New Roman" w:hAnsi="Times New Roman" w:cs="Times New Roman"/>
          <w:color w:val="000000"/>
          <w:sz w:val="28"/>
          <w:szCs w:val="28"/>
        </w:rPr>
        <w:t>Pointcare</w:t>
      </w:r>
      <w:proofErr w:type="spellEnd"/>
      <w:r w:rsidRPr="00442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V2, </w:t>
      </w:r>
      <w:r w:rsidRPr="0044275D">
        <w:rPr>
          <w:rFonts w:ascii="Times New Roman" w:hAnsi="Times New Roman"/>
          <w:sz w:val="28"/>
          <w:szCs w:val="28"/>
        </w:rPr>
        <w:t>лампа Вуда, машинка для стрижки животных и др.</w:t>
      </w:r>
      <w:r w:rsidRPr="0044275D">
        <w:rPr>
          <w:rFonts w:ascii="Times New Roman" w:hAnsi="Times New Roman"/>
          <w:sz w:val="20"/>
          <w:szCs w:val="20"/>
        </w:rPr>
        <w:t xml:space="preserve"> </w:t>
      </w:r>
      <w:r w:rsidRPr="0044275D">
        <w:rPr>
          <w:rFonts w:ascii="Times New Roman" w:hAnsi="Times New Roman"/>
          <w:sz w:val="28"/>
          <w:szCs w:val="28"/>
        </w:rPr>
        <w:t xml:space="preserve">Программное обеспечение: </w:t>
      </w:r>
      <w:proofErr w:type="gramStart"/>
      <w:r w:rsidRPr="0044275D">
        <w:rPr>
          <w:rFonts w:ascii="Times New Roman" w:hAnsi="Times New Roman"/>
          <w:sz w:val="28"/>
          <w:szCs w:val="28"/>
          <w:lang w:val="en-US"/>
        </w:rPr>
        <w:t>Microsoft</w:t>
      </w:r>
      <w:r w:rsidRPr="0044275D">
        <w:rPr>
          <w:rFonts w:ascii="Times New Roman" w:hAnsi="Times New Roman"/>
          <w:sz w:val="28"/>
          <w:szCs w:val="28"/>
        </w:rPr>
        <w:t xml:space="preserve"> </w:t>
      </w:r>
      <w:r w:rsidRPr="0044275D">
        <w:rPr>
          <w:rFonts w:ascii="Times New Roman" w:hAnsi="Times New Roman"/>
          <w:sz w:val="28"/>
          <w:szCs w:val="28"/>
          <w:lang w:val="en-US"/>
        </w:rPr>
        <w:t>Windows</w:t>
      </w:r>
      <w:r w:rsidRPr="0044275D">
        <w:rPr>
          <w:rFonts w:ascii="Times New Roman" w:hAnsi="Times New Roman"/>
          <w:sz w:val="28"/>
          <w:szCs w:val="28"/>
        </w:rPr>
        <w:t xml:space="preserve"> 7, </w:t>
      </w:r>
      <w:r w:rsidRPr="0044275D">
        <w:rPr>
          <w:rFonts w:ascii="Times New Roman" w:hAnsi="Times New Roman"/>
          <w:sz w:val="28"/>
          <w:szCs w:val="28"/>
          <w:lang w:val="en-US"/>
        </w:rPr>
        <w:t>Microsoft</w:t>
      </w:r>
      <w:r w:rsidRPr="0044275D">
        <w:rPr>
          <w:rFonts w:ascii="Times New Roman" w:hAnsi="Times New Roman"/>
          <w:sz w:val="28"/>
          <w:szCs w:val="28"/>
        </w:rPr>
        <w:t xml:space="preserve"> </w:t>
      </w:r>
      <w:r w:rsidRPr="0044275D">
        <w:rPr>
          <w:rFonts w:ascii="Times New Roman" w:hAnsi="Times New Roman"/>
          <w:sz w:val="28"/>
          <w:szCs w:val="28"/>
          <w:lang w:val="en-US"/>
        </w:rPr>
        <w:t>Office</w:t>
      </w:r>
      <w:r w:rsidRPr="0044275D">
        <w:rPr>
          <w:rFonts w:ascii="Times New Roman" w:hAnsi="Times New Roman"/>
          <w:sz w:val="28"/>
          <w:szCs w:val="28"/>
        </w:rPr>
        <w:t xml:space="preserve"> 2007.</w:t>
      </w:r>
      <w:proofErr w:type="gramEnd"/>
    </w:p>
    <w:p w:rsidR="00A6708A" w:rsidRPr="0044275D" w:rsidRDefault="00A6708A" w:rsidP="00A6708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44275D">
        <w:rPr>
          <w:rFonts w:ascii="Times New Roman" w:hAnsi="Times New Roman"/>
          <w:b/>
          <w:i/>
          <w:sz w:val="28"/>
          <w:szCs w:val="28"/>
        </w:rPr>
        <w:t xml:space="preserve">Помещение № 333 (Адрес (местоположение) помещения: 150042, Ярославская обл., г. Ярославль, </w:t>
      </w:r>
      <w:proofErr w:type="spellStart"/>
      <w:r w:rsidRPr="0044275D">
        <w:rPr>
          <w:rFonts w:ascii="Times New Roman" w:hAnsi="Times New Roman"/>
          <w:b/>
          <w:i/>
          <w:sz w:val="28"/>
          <w:szCs w:val="28"/>
        </w:rPr>
        <w:t>Тутаевское</w:t>
      </w:r>
      <w:proofErr w:type="spellEnd"/>
      <w:r w:rsidRPr="0044275D">
        <w:rPr>
          <w:rFonts w:ascii="Times New Roman" w:hAnsi="Times New Roman"/>
          <w:b/>
          <w:i/>
          <w:sz w:val="28"/>
          <w:szCs w:val="28"/>
        </w:rPr>
        <w:t xml:space="preserve"> шоссе, д. 58).</w:t>
      </w:r>
      <w:proofErr w:type="gramEnd"/>
    </w:p>
    <w:p w:rsidR="00A6708A" w:rsidRPr="0044275D" w:rsidRDefault="00A6708A" w:rsidP="00A67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75D">
        <w:rPr>
          <w:rFonts w:ascii="Times New Roman" w:hAnsi="Times New Roman"/>
          <w:sz w:val="28"/>
          <w:szCs w:val="28"/>
        </w:rPr>
        <w:t>Оснащение: компьютер КНК в сборе (</w:t>
      </w:r>
      <w:r w:rsidRPr="0044275D">
        <w:rPr>
          <w:rFonts w:ascii="Times New Roman" w:hAnsi="Times New Roman"/>
          <w:sz w:val="28"/>
          <w:szCs w:val="28"/>
          <w:lang w:val="en-US"/>
        </w:rPr>
        <w:t>G</w:t>
      </w:r>
      <w:r w:rsidRPr="0044275D">
        <w:rPr>
          <w:rFonts w:ascii="Times New Roman" w:hAnsi="Times New Roman"/>
          <w:sz w:val="28"/>
          <w:szCs w:val="28"/>
        </w:rPr>
        <w:t>860/4</w:t>
      </w:r>
      <w:proofErr w:type="spellStart"/>
      <w:r w:rsidRPr="0044275D">
        <w:rPr>
          <w:rFonts w:ascii="Times New Roman" w:hAnsi="Times New Roman"/>
          <w:sz w:val="28"/>
          <w:szCs w:val="28"/>
          <w:lang w:val="en-US"/>
        </w:rPr>
        <w:t>Gb</w:t>
      </w:r>
      <w:proofErr w:type="spellEnd"/>
      <w:r w:rsidRPr="0044275D">
        <w:rPr>
          <w:rFonts w:ascii="Times New Roman" w:hAnsi="Times New Roman"/>
          <w:sz w:val="28"/>
          <w:szCs w:val="28"/>
        </w:rPr>
        <w:t>/500</w:t>
      </w:r>
      <w:proofErr w:type="spellStart"/>
      <w:r w:rsidRPr="0044275D">
        <w:rPr>
          <w:rFonts w:ascii="Times New Roman" w:hAnsi="Times New Roman"/>
          <w:sz w:val="28"/>
          <w:szCs w:val="28"/>
          <w:lang w:val="en-US"/>
        </w:rPr>
        <w:t>Gb</w:t>
      </w:r>
      <w:proofErr w:type="spellEnd"/>
      <w:r w:rsidRPr="0044275D">
        <w:rPr>
          <w:rFonts w:ascii="Times New Roman" w:hAnsi="Times New Roman"/>
          <w:sz w:val="28"/>
          <w:szCs w:val="28"/>
        </w:rPr>
        <w:t>/</w:t>
      </w:r>
      <w:proofErr w:type="spellStart"/>
      <w:r w:rsidRPr="0044275D">
        <w:rPr>
          <w:rFonts w:ascii="Times New Roman" w:hAnsi="Times New Roman"/>
          <w:sz w:val="28"/>
          <w:szCs w:val="28"/>
          <w:lang w:val="en-US"/>
        </w:rPr>
        <w:t>inwin</w:t>
      </w:r>
      <w:proofErr w:type="spellEnd"/>
      <w:r w:rsidRPr="0044275D">
        <w:rPr>
          <w:rFonts w:ascii="Times New Roman" w:hAnsi="Times New Roman"/>
          <w:sz w:val="28"/>
          <w:szCs w:val="28"/>
        </w:rPr>
        <w:t>450</w:t>
      </w:r>
      <w:r w:rsidRPr="0044275D">
        <w:rPr>
          <w:rFonts w:ascii="Times New Roman" w:hAnsi="Times New Roman"/>
          <w:sz w:val="28"/>
          <w:szCs w:val="28"/>
          <w:lang w:val="en-US"/>
        </w:rPr>
        <w:t>W</w:t>
      </w:r>
      <w:r w:rsidRPr="0044275D">
        <w:rPr>
          <w:rFonts w:ascii="Times New Roman" w:hAnsi="Times New Roman"/>
          <w:sz w:val="28"/>
          <w:szCs w:val="28"/>
        </w:rPr>
        <w:t>/</w:t>
      </w:r>
      <w:proofErr w:type="spellStart"/>
      <w:r w:rsidRPr="0044275D">
        <w:rPr>
          <w:rFonts w:ascii="Times New Roman" w:hAnsi="Times New Roman"/>
          <w:sz w:val="28"/>
          <w:szCs w:val="28"/>
          <w:lang w:val="en-US"/>
        </w:rPr>
        <w:t>AsusVW</w:t>
      </w:r>
      <w:proofErr w:type="spellEnd"/>
      <w:r w:rsidRPr="0044275D">
        <w:rPr>
          <w:rFonts w:ascii="Times New Roman" w:hAnsi="Times New Roman"/>
          <w:sz w:val="28"/>
          <w:szCs w:val="28"/>
        </w:rPr>
        <w:t xml:space="preserve">19 9 </w:t>
      </w:r>
      <w:r w:rsidRPr="0044275D">
        <w:rPr>
          <w:rFonts w:ascii="Times New Roman" w:hAnsi="Times New Roman"/>
          <w:sz w:val="28"/>
          <w:szCs w:val="28"/>
          <w:lang w:val="en-US"/>
        </w:rPr>
        <w:t>DR</w:t>
      </w:r>
      <w:r w:rsidRPr="0044275D">
        <w:rPr>
          <w:rFonts w:ascii="Times New Roman" w:hAnsi="Times New Roman"/>
          <w:sz w:val="28"/>
          <w:szCs w:val="28"/>
        </w:rPr>
        <w:t xml:space="preserve">/клавиатура/мышь) – 11 шт.; компьютер в сборе </w:t>
      </w:r>
      <w:proofErr w:type="spellStart"/>
      <w:r w:rsidRPr="0044275D">
        <w:rPr>
          <w:rFonts w:ascii="Times New Roman" w:hAnsi="Times New Roman"/>
          <w:sz w:val="28"/>
          <w:szCs w:val="28"/>
          <w:lang w:val="en-US"/>
        </w:rPr>
        <w:t>MidiTower</w:t>
      </w:r>
      <w:proofErr w:type="spellEnd"/>
      <w:r w:rsidRPr="0044275D">
        <w:rPr>
          <w:rFonts w:ascii="Times New Roman" w:hAnsi="Times New Roman"/>
          <w:sz w:val="28"/>
          <w:szCs w:val="28"/>
        </w:rPr>
        <w:t xml:space="preserve"> </w:t>
      </w:r>
      <w:r w:rsidRPr="0044275D">
        <w:rPr>
          <w:rFonts w:ascii="Times New Roman" w:hAnsi="Times New Roman"/>
          <w:sz w:val="28"/>
          <w:szCs w:val="28"/>
          <w:lang w:val="en-US"/>
        </w:rPr>
        <w:t>SP</w:t>
      </w:r>
      <w:r w:rsidRPr="0044275D">
        <w:rPr>
          <w:rFonts w:ascii="Times New Roman" w:hAnsi="Times New Roman"/>
          <w:sz w:val="28"/>
          <w:szCs w:val="28"/>
        </w:rPr>
        <w:t>. Программное обеспечение:</w:t>
      </w:r>
      <w:r w:rsidRPr="0044275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4275D">
        <w:rPr>
          <w:rFonts w:ascii="Times New Roman" w:hAnsi="Times New Roman"/>
          <w:sz w:val="28"/>
          <w:szCs w:val="28"/>
          <w:lang w:val="en-US"/>
        </w:rPr>
        <w:t>Microsoft</w:t>
      </w:r>
      <w:r w:rsidRPr="0044275D">
        <w:rPr>
          <w:rFonts w:ascii="Times New Roman" w:hAnsi="Times New Roman"/>
          <w:sz w:val="28"/>
          <w:szCs w:val="28"/>
        </w:rPr>
        <w:t xml:space="preserve"> </w:t>
      </w:r>
      <w:r w:rsidRPr="0044275D">
        <w:rPr>
          <w:rFonts w:ascii="Times New Roman" w:hAnsi="Times New Roman"/>
          <w:sz w:val="28"/>
          <w:szCs w:val="28"/>
          <w:lang w:val="en-US"/>
        </w:rPr>
        <w:t>Windows</w:t>
      </w:r>
      <w:r w:rsidRPr="0044275D">
        <w:rPr>
          <w:rFonts w:ascii="Times New Roman" w:hAnsi="Times New Roman"/>
          <w:sz w:val="28"/>
          <w:szCs w:val="28"/>
        </w:rPr>
        <w:t xml:space="preserve"> 7, </w:t>
      </w:r>
      <w:r w:rsidRPr="0044275D">
        <w:rPr>
          <w:rFonts w:ascii="Times New Roman" w:hAnsi="Times New Roman"/>
          <w:sz w:val="28"/>
          <w:szCs w:val="28"/>
          <w:lang w:val="en-US"/>
        </w:rPr>
        <w:t>Microsoft</w:t>
      </w:r>
      <w:r w:rsidRPr="0044275D">
        <w:rPr>
          <w:rFonts w:ascii="Times New Roman" w:hAnsi="Times New Roman"/>
          <w:sz w:val="28"/>
          <w:szCs w:val="28"/>
        </w:rPr>
        <w:t xml:space="preserve"> </w:t>
      </w:r>
      <w:r w:rsidRPr="0044275D">
        <w:rPr>
          <w:rFonts w:ascii="Times New Roman" w:hAnsi="Times New Roman"/>
          <w:sz w:val="28"/>
          <w:szCs w:val="28"/>
          <w:lang w:val="en-US"/>
        </w:rPr>
        <w:t>Office</w:t>
      </w:r>
      <w:r w:rsidRPr="0044275D">
        <w:rPr>
          <w:rFonts w:ascii="Times New Roman" w:hAnsi="Times New Roman"/>
          <w:sz w:val="28"/>
          <w:szCs w:val="28"/>
        </w:rPr>
        <w:t xml:space="preserve"> 2007.</w:t>
      </w:r>
      <w:proofErr w:type="gramEnd"/>
    </w:p>
    <w:p w:rsidR="00A6708A" w:rsidRPr="0044275D" w:rsidRDefault="00A6708A" w:rsidP="00A6708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44275D">
        <w:rPr>
          <w:rFonts w:ascii="Times New Roman" w:hAnsi="Times New Roman"/>
          <w:b/>
          <w:i/>
          <w:sz w:val="28"/>
          <w:szCs w:val="28"/>
        </w:rPr>
        <w:t xml:space="preserve">Помещение № 332 (Адрес (местоположение) помещения: 150042, Ярославская обл., г. Ярославль, </w:t>
      </w:r>
      <w:proofErr w:type="spellStart"/>
      <w:r w:rsidRPr="0044275D">
        <w:rPr>
          <w:rFonts w:ascii="Times New Roman" w:hAnsi="Times New Roman"/>
          <w:b/>
          <w:i/>
          <w:sz w:val="28"/>
          <w:szCs w:val="28"/>
        </w:rPr>
        <w:t>Тутаевское</w:t>
      </w:r>
      <w:proofErr w:type="spellEnd"/>
      <w:r w:rsidRPr="0044275D">
        <w:rPr>
          <w:rFonts w:ascii="Times New Roman" w:hAnsi="Times New Roman"/>
          <w:b/>
          <w:i/>
          <w:sz w:val="28"/>
          <w:szCs w:val="28"/>
        </w:rPr>
        <w:t xml:space="preserve"> шоссе, д. 58).</w:t>
      </w:r>
      <w:proofErr w:type="gramEnd"/>
    </w:p>
    <w:p w:rsidR="00A6708A" w:rsidRPr="0044275D" w:rsidRDefault="00A6708A" w:rsidP="00A67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75D">
        <w:rPr>
          <w:rFonts w:ascii="Times New Roman" w:hAnsi="Times New Roman"/>
          <w:sz w:val="28"/>
          <w:szCs w:val="28"/>
        </w:rPr>
        <w:t xml:space="preserve">Оснащение: наборы демонстрационного оборудования и учебно-наглядных пособий – телевизор </w:t>
      </w:r>
      <w:r w:rsidRPr="0044275D">
        <w:rPr>
          <w:rFonts w:ascii="Times New Roman" w:hAnsi="Times New Roman"/>
          <w:sz w:val="28"/>
          <w:szCs w:val="28"/>
          <w:lang w:val="en-US"/>
        </w:rPr>
        <w:t>Telefunken</w:t>
      </w:r>
      <w:r w:rsidRPr="0044275D">
        <w:rPr>
          <w:rFonts w:ascii="Times New Roman" w:hAnsi="Times New Roman"/>
          <w:sz w:val="28"/>
          <w:szCs w:val="28"/>
        </w:rPr>
        <w:t xml:space="preserve">; компьютер в сборе </w:t>
      </w:r>
      <w:proofErr w:type="spellStart"/>
      <w:r w:rsidRPr="0044275D">
        <w:rPr>
          <w:rFonts w:ascii="Times New Roman" w:hAnsi="Times New Roman"/>
          <w:sz w:val="28"/>
          <w:szCs w:val="28"/>
          <w:lang w:val="en-US"/>
        </w:rPr>
        <w:t>MidiTower</w:t>
      </w:r>
      <w:proofErr w:type="spellEnd"/>
      <w:r w:rsidRPr="0044275D">
        <w:rPr>
          <w:rFonts w:ascii="Times New Roman" w:hAnsi="Times New Roman"/>
          <w:sz w:val="28"/>
          <w:szCs w:val="28"/>
        </w:rPr>
        <w:t xml:space="preserve"> </w:t>
      </w:r>
      <w:r w:rsidRPr="0044275D">
        <w:rPr>
          <w:rFonts w:ascii="Times New Roman" w:hAnsi="Times New Roman"/>
          <w:sz w:val="28"/>
          <w:szCs w:val="28"/>
          <w:lang w:val="en-US"/>
        </w:rPr>
        <w:t>SP</w:t>
      </w:r>
      <w:r w:rsidRPr="0044275D">
        <w:rPr>
          <w:rFonts w:ascii="Times New Roman" w:hAnsi="Times New Roman"/>
          <w:sz w:val="28"/>
          <w:szCs w:val="28"/>
        </w:rPr>
        <w:t>; стенды: «Мейоз», «Моногибридное скрещивание и его цитологическая основа» и др.</w:t>
      </w:r>
      <w:r w:rsidRPr="0044275D">
        <w:rPr>
          <w:rFonts w:ascii="Times New Roman" w:hAnsi="Times New Roman"/>
          <w:sz w:val="20"/>
          <w:szCs w:val="20"/>
        </w:rPr>
        <w:t xml:space="preserve"> </w:t>
      </w:r>
      <w:r w:rsidRPr="0044275D">
        <w:rPr>
          <w:rFonts w:ascii="Times New Roman" w:hAnsi="Times New Roman"/>
          <w:sz w:val="28"/>
          <w:szCs w:val="28"/>
        </w:rPr>
        <w:t xml:space="preserve">Программное обеспечение: </w:t>
      </w:r>
      <w:proofErr w:type="gramStart"/>
      <w:r w:rsidRPr="0044275D">
        <w:rPr>
          <w:rFonts w:ascii="Times New Roman" w:hAnsi="Times New Roman"/>
          <w:sz w:val="28"/>
          <w:szCs w:val="28"/>
          <w:lang w:val="en-US"/>
        </w:rPr>
        <w:t>Microsoft</w:t>
      </w:r>
      <w:r w:rsidRPr="0044275D">
        <w:rPr>
          <w:rFonts w:ascii="Times New Roman" w:hAnsi="Times New Roman"/>
          <w:sz w:val="28"/>
          <w:szCs w:val="28"/>
        </w:rPr>
        <w:t xml:space="preserve"> </w:t>
      </w:r>
      <w:r w:rsidRPr="0044275D">
        <w:rPr>
          <w:rFonts w:ascii="Times New Roman" w:hAnsi="Times New Roman"/>
          <w:sz w:val="28"/>
          <w:szCs w:val="28"/>
          <w:lang w:val="en-US"/>
        </w:rPr>
        <w:t>Windows</w:t>
      </w:r>
      <w:r w:rsidRPr="0044275D">
        <w:rPr>
          <w:rFonts w:ascii="Times New Roman" w:hAnsi="Times New Roman"/>
          <w:sz w:val="28"/>
          <w:szCs w:val="28"/>
        </w:rPr>
        <w:t xml:space="preserve">, </w:t>
      </w:r>
      <w:r w:rsidRPr="0044275D">
        <w:rPr>
          <w:rFonts w:ascii="Times New Roman" w:hAnsi="Times New Roman"/>
          <w:sz w:val="28"/>
          <w:szCs w:val="28"/>
          <w:lang w:val="en-US"/>
        </w:rPr>
        <w:t>Microsoft</w:t>
      </w:r>
      <w:r w:rsidRPr="0044275D">
        <w:rPr>
          <w:rFonts w:ascii="Times New Roman" w:hAnsi="Times New Roman"/>
          <w:sz w:val="28"/>
          <w:szCs w:val="28"/>
        </w:rPr>
        <w:t xml:space="preserve"> </w:t>
      </w:r>
      <w:r w:rsidRPr="0044275D">
        <w:rPr>
          <w:rFonts w:ascii="Times New Roman" w:hAnsi="Times New Roman"/>
          <w:sz w:val="28"/>
          <w:szCs w:val="28"/>
          <w:lang w:val="en-US"/>
        </w:rPr>
        <w:t>Office</w:t>
      </w:r>
      <w:r w:rsidRPr="0044275D">
        <w:rPr>
          <w:rFonts w:ascii="Times New Roman" w:hAnsi="Times New Roman"/>
          <w:sz w:val="28"/>
          <w:szCs w:val="28"/>
        </w:rPr>
        <w:t>.</w:t>
      </w:r>
      <w:proofErr w:type="gramEnd"/>
    </w:p>
    <w:p w:rsidR="00A6708A" w:rsidRPr="0044275D" w:rsidRDefault="00A6708A" w:rsidP="00A6708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44275D">
        <w:rPr>
          <w:rFonts w:ascii="Times New Roman" w:hAnsi="Times New Roman"/>
          <w:b/>
          <w:i/>
          <w:sz w:val="28"/>
          <w:szCs w:val="28"/>
        </w:rPr>
        <w:t xml:space="preserve">Помещение № 121 (Адрес (местоположение) помещения: 150042, Ярославская обл., г. Ярославль, </w:t>
      </w:r>
      <w:proofErr w:type="spellStart"/>
      <w:r w:rsidRPr="0044275D">
        <w:rPr>
          <w:rFonts w:ascii="Times New Roman" w:hAnsi="Times New Roman"/>
          <w:b/>
          <w:i/>
          <w:sz w:val="28"/>
          <w:szCs w:val="28"/>
        </w:rPr>
        <w:t>Тутаевское</w:t>
      </w:r>
      <w:proofErr w:type="spellEnd"/>
      <w:r w:rsidRPr="0044275D">
        <w:rPr>
          <w:rFonts w:ascii="Times New Roman" w:hAnsi="Times New Roman"/>
          <w:b/>
          <w:i/>
          <w:sz w:val="28"/>
          <w:szCs w:val="28"/>
        </w:rPr>
        <w:t xml:space="preserve"> шоссе, д. 58).</w:t>
      </w:r>
      <w:proofErr w:type="gramEnd"/>
    </w:p>
    <w:p w:rsidR="00A6708A" w:rsidRPr="0044275D" w:rsidRDefault="00A6708A" w:rsidP="00A67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75D">
        <w:rPr>
          <w:rFonts w:ascii="Times New Roman" w:hAnsi="Times New Roman"/>
          <w:sz w:val="28"/>
          <w:szCs w:val="28"/>
        </w:rPr>
        <w:t xml:space="preserve">Оснащение: технические средства обучения; наборы демонстрационного оборудования и учебно-наглядных пособий – компьютер, монитор, компьютерная акустическая система, клавиатура, мультимедиа-проектор, проекционный экран, центрифуга лабораторная, </w:t>
      </w:r>
      <w:r w:rsidRPr="0044275D">
        <w:rPr>
          <w:rFonts w:ascii="Times New Roman" w:hAnsi="Times New Roman"/>
          <w:sz w:val="28"/>
          <w:szCs w:val="28"/>
        </w:rPr>
        <w:lastRenderedPageBreak/>
        <w:t xml:space="preserve">микроскоп </w:t>
      </w:r>
      <w:proofErr w:type="spellStart"/>
      <w:r w:rsidRPr="0044275D">
        <w:rPr>
          <w:rFonts w:ascii="Times New Roman" w:hAnsi="Times New Roman"/>
          <w:sz w:val="28"/>
          <w:szCs w:val="28"/>
        </w:rPr>
        <w:t>Биолам</w:t>
      </w:r>
      <w:proofErr w:type="spellEnd"/>
      <w:r w:rsidRPr="0044275D">
        <w:rPr>
          <w:rFonts w:ascii="Times New Roman" w:hAnsi="Times New Roman"/>
          <w:sz w:val="28"/>
          <w:szCs w:val="28"/>
        </w:rPr>
        <w:t xml:space="preserve"> Д-13 – 6 шт., микроскоп МБС-9 – 4 шт., микроскоп МБС-9, микроскоп </w:t>
      </w:r>
      <w:proofErr w:type="spellStart"/>
      <w:r w:rsidRPr="0044275D">
        <w:rPr>
          <w:rFonts w:ascii="Times New Roman" w:hAnsi="Times New Roman"/>
          <w:sz w:val="28"/>
          <w:szCs w:val="28"/>
        </w:rPr>
        <w:t>Микромед-С</w:t>
      </w:r>
      <w:proofErr w:type="spellEnd"/>
      <w:r w:rsidRPr="0044275D">
        <w:rPr>
          <w:rFonts w:ascii="Times New Roman" w:hAnsi="Times New Roman"/>
          <w:sz w:val="28"/>
          <w:szCs w:val="28"/>
        </w:rPr>
        <w:t xml:space="preserve">. Программное обеспечение: </w:t>
      </w:r>
      <w:proofErr w:type="gramStart"/>
      <w:r w:rsidRPr="0044275D">
        <w:rPr>
          <w:rFonts w:ascii="Times New Roman" w:hAnsi="Times New Roman"/>
          <w:sz w:val="28"/>
          <w:szCs w:val="28"/>
          <w:lang w:val="en-US"/>
        </w:rPr>
        <w:t>Microsoft</w:t>
      </w:r>
      <w:r w:rsidRPr="0044275D">
        <w:rPr>
          <w:rFonts w:ascii="Times New Roman" w:hAnsi="Times New Roman"/>
          <w:sz w:val="28"/>
          <w:szCs w:val="28"/>
        </w:rPr>
        <w:t xml:space="preserve"> </w:t>
      </w:r>
      <w:r w:rsidRPr="0044275D">
        <w:rPr>
          <w:rFonts w:ascii="Times New Roman" w:hAnsi="Times New Roman"/>
          <w:sz w:val="28"/>
          <w:szCs w:val="28"/>
          <w:lang w:val="en-US"/>
        </w:rPr>
        <w:t>Windows</w:t>
      </w:r>
      <w:r w:rsidRPr="0044275D">
        <w:rPr>
          <w:rFonts w:ascii="Times New Roman" w:hAnsi="Times New Roman"/>
          <w:sz w:val="28"/>
          <w:szCs w:val="28"/>
        </w:rPr>
        <w:t xml:space="preserve">, </w:t>
      </w:r>
      <w:r w:rsidRPr="0044275D">
        <w:rPr>
          <w:rFonts w:ascii="Times New Roman" w:hAnsi="Times New Roman"/>
          <w:sz w:val="28"/>
          <w:szCs w:val="28"/>
          <w:lang w:val="en-US"/>
        </w:rPr>
        <w:t>Microsoft</w:t>
      </w:r>
      <w:r w:rsidRPr="0044275D">
        <w:rPr>
          <w:rFonts w:ascii="Times New Roman" w:hAnsi="Times New Roman"/>
          <w:sz w:val="28"/>
          <w:szCs w:val="28"/>
        </w:rPr>
        <w:t xml:space="preserve"> </w:t>
      </w:r>
      <w:r w:rsidRPr="0044275D">
        <w:rPr>
          <w:rFonts w:ascii="Times New Roman" w:hAnsi="Times New Roman"/>
          <w:sz w:val="28"/>
          <w:szCs w:val="28"/>
          <w:lang w:val="en-US"/>
        </w:rPr>
        <w:t>Office</w:t>
      </w:r>
      <w:r w:rsidRPr="0044275D">
        <w:rPr>
          <w:rFonts w:ascii="Times New Roman" w:hAnsi="Times New Roman"/>
          <w:sz w:val="28"/>
          <w:szCs w:val="28"/>
        </w:rPr>
        <w:t>.</w:t>
      </w:r>
      <w:proofErr w:type="gramEnd"/>
    </w:p>
    <w:p w:rsidR="00A6708A" w:rsidRPr="0044275D" w:rsidRDefault="00A6708A" w:rsidP="00A6708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44275D">
        <w:rPr>
          <w:rFonts w:ascii="Times New Roman" w:hAnsi="Times New Roman" w:cs="Times New Roman"/>
          <w:b/>
          <w:i/>
          <w:sz w:val="28"/>
          <w:szCs w:val="28"/>
        </w:rPr>
        <w:t xml:space="preserve">Центр компетенций органического сельского хозяйства </w:t>
      </w:r>
      <w:r w:rsidRPr="0044275D">
        <w:rPr>
          <w:rFonts w:ascii="Times New Roman" w:hAnsi="Times New Roman"/>
          <w:b/>
          <w:i/>
          <w:sz w:val="28"/>
          <w:szCs w:val="28"/>
        </w:rPr>
        <w:t xml:space="preserve">(Адрес (местоположение) помещения: 150042, Ярославская обл., г. Ярославль, </w:t>
      </w:r>
      <w:proofErr w:type="spellStart"/>
      <w:r w:rsidRPr="0044275D">
        <w:rPr>
          <w:rFonts w:ascii="Times New Roman" w:hAnsi="Times New Roman"/>
          <w:b/>
          <w:i/>
          <w:sz w:val="28"/>
          <w:szCs w:val="28"/>
        </w:rPr>
        <w:t>Тутаевское</w:t>
      </w:r>
      <w:proofErr w:type="spellEnd"/>
      <w:r w:rsidRPr="0044275D">
        <w:rPr>
          <w:rFonts w:ascii="Times New Roman" w:hAnsi="Times New Roman"/>
          <w:b/>
          <w:i/>
          <w:sz w:val="28"/>
          <w:szCs w:val="28"/>
        </w:rPr>
        <w:t xml:space="preserve"> шоссе, д. 58).</w:t>
      </w:r>
      <w:proofErr w:type="gramEnd"/>
    </w:p>
    <w:p w:rsidR="00A6708A" w:rsidRPr="006D2E74" w:rsidRDefault="00A6708A" w:rsidP="00A6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75D">
        <w:rPr>
          <w:rFonts w:ascii="Times New Roman" w:hAnsi="Times New Roman" w:cs="Times New Roman"/>
          <w:sz w:val="28"/>
          <w:szCs w:val="28"/>
        </w:rPr>
        <w:t xml:space="preserve">Оснащение: стенд-тренажер «Высевающий аппарат» СТ-ВА-СЗ-1, стенд-тренажер «Борона дисковая навесная» СТ-БДН-1, стенд-тренажер «Навесной опрыскиватель» СТ-НО-1, тренажер комбайна </w:t>
      </w:r>
      <w:r w:rsidRPr="0044275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4275D">
        <w:rPr>
          <w:rFonts w:ascii="Times New Roman" w:hAnsi="Times New Roman" w:cs="Times New Roman"/>
          <w:sz w:val="28"/>
          <w:szCs w:val="28"/>
        </w:rPr>
        <w:t xml:space="preserve"> </w:t>
      </w:r>
      <w:r w:rsidRPr="0044275D">
        <w:rPr>
          <w:rFonts w:ascii="Times New Roman" w:hAnsi="Times New Roman" w:cs="Times New Roman"/>
          <w:sz w:val="28"/>
          <w:szCs w:val="28"/>
          <w:lang w:val="en-US"/>
        </w:rPr>
        <w:t>Holland</w:t>
      </w:r>
      <w:r w:rsidRPr="0044275D">
        <w:rPr>
          <w:rFonts w:ascii="Times New Roman" w:hAnsi="Times New Roman" w:cs="Times New Roman"/>
          <w:sz w:val="28"/>
          <w:szCs w:val="28"/>
        </w:rPr>
        <w:t xml:space="preserve"> </w:t>
      </w:r>
      <w:r w:rsidRPr="0044275D">
        <w:rPr>
          <w:rFonts w:ascii="Times New Roman" w:hAnsi="Times New Roman" w:cs="Times New Roman"/>
          <w:sz w:val="28"/>
          <w:szCs w:val="28"/>
          <w:lang w:val="en-US"/>
        </w:rPr>
        <w:t>CS</w:t>
      </w:r>
      <w:r w:rsidRPr="0044275D">
        <w:rPr>
          <w:rFonts w:ascii="Times New Roman" w:hAnsi="Times New Roman" w:cs="Times New Roman"/>
          <w:sz w:val="28"/>
          <w:szCs w:val="28"/>
        </w:rPr>
        <w:t xml:space="preserve"> 6090, стенд-тренажер «Пресс-подборщик для мини-трактора» СТ-ПП-МТ-1, стенд-тренажер «Картофелекопатель» СТ-КК-1, стенд-тренажер «Косилка сегментная» СТ-КС-1, стенд-тренажер «Косилка роторная» СТ-КР-1, стенд-тренажер «Плуг» СТ-П-1, стенд-тренажер «Окучник» СТ-ОКУЧ-1, стенд-тренажер «Культиватор» СТ-К-1, стенд-тренажер «Система капельного орошения» СТ-СКО-1, стенд-тренажер «Глубокорыхлитель» СТ-ГР-1, стенд-тренажер «</w:t>
      </w:r>
      <w:proofErr w:type="spellStart"/>
      <w:r w:rsidRPr="0044275D">
        <w:rPr>
          <w:rFonts w:ascii="Times New Roman" w:hAnsi="Times New Roman" w:cs="Times New Roman"/>
          <w:sz w:val="28"/>
          <w:szCs w:val="28"/>
        </w:rPr>
        <w:t>Грабли-ворошилки</w:t>
      </w:r>
      <w:proofErr w:type="spellEnd"/>
      <w:r w:rsidRPr="0044275D">
        <w:rPr>
          <w:rFonts w:ascii="Times New Roman" w:hAnsi="Times New Roman" w:cs="Times New Roman"/>
          <w:sz w:val="28"/>
          <w:szCs w:val="28"/>
        </w:rPr>
        <w:t>» СТ-ГВ-1, стенд-тренажер «Регулировка зерновой сеялки</w:t>
      </w:r>
      <w:proofErr w:type="gramEnd"/>
      <w:r w:rsidRPr="0044275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44275D">
        <w:rPr>
          <w:rFonts w:ascii="Times New Roman" w:hAnsi="Times New Roman" w:cs="Times New Roman"/>
          <w:sz w:val="28"/>
          <w:szCs w:val="28"/>
        </w:rPr>
        <w:t xml:space="preserve">СТ-РЗС-1, стенд-тренажер «Машина для посадки картофеля» СТ-МПК-1, стенд-тренажер «Секция пневматической сеялки» СТ-СПС-1, стенд-тренажер «Секция свекловичной сеялки» СТ-ССС-1, стенд-тренажер «Наклонная камера зерноуборочного комбайна» СТ-НКДОН-1, стенд-тренажер «Молотильный аппарат» СТ-МА-АКРОС-1, стенд-тренажер «Картофелекопатель для мини-трактора» СТ-КК-МТ-1, стенд-тренажер «Пресс-подборщик </w:t>
      </w:r>
      <w:proofErr w:type="spellStart"/>
      <w:r w:rsidRPr="0044275D">
        <w:rPr>
          <w:rFonts w:ascii="Times New Roman" w:hAnsi="Times New Roman" w:cs="Times New Roman"/>
          <w:sz w:val="28"/>
          <w:szCs w:val="28"/>
        </w:rPr>
        <w:t>тюковый</w:t>
      </w:r>
      <w:proofErr w:type="spellEnd"/>
      <w:r w:rsidRPr="0044275D">
        <w:rPr>
          <w:rFonts w:ascii="Times New Roman" w:hAnsi="Times New Roman" w:cs="Times New Roman"/>
          <w:sz w:val="28"/>
          <w:szCs w:val="28"/>
        </w:rPr>
        <w:t>» СТ-ПП-Т-Т, стенд-тренажер «Пресс-подборщик рулонный» СТ-ПРФ-1, программно-методический комплекс «Почвообрабатывающие машины.</w:t>
      </w:r>
      <w:proofErr w:type="gramEnd"/>
      <w:r w:rsidRPr="0044275D">
        <w:rPr>
          <w:rFonts w:ascii="Times New Roman" w:hAnsi="Times New Roman" w:cs="Times New Roman"/>
          <w:sz w:val="28"/>
          <w:szCs w:val="28"/>
        </w:rPr>
        <w:t xml:space="preserve"> Плуг» ПМК Плуг, программно-методический комплекс «Посевные машины» ПМК-ПМ.</w:t>
      </w:r>
    </w:p>
    <w:sectPr w:rsidR="00A6708A" w:rsidRPr="006D2E74" w:rsidSect="0048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50F" w:rsidRDefault="009D250F">
      <w:pPr>
        <w:spacing w:line="240" w:lineRule="auto"/>
      </w:pPr>
      <w:r>
        <w:separator/>
      </w:r>
    </w:p>
  </w:endnote>
  <w:endnote w:type="continuationSeparator" w:id="0">
    <w:p w:rsidR="009D250F" w:rsidRDefault="009D2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50F" w:rsidRDefault="009D250F">
      <w:pPr>
        <w:spacing w:after="0"/>
      </w:pPr>
      <w:r>
        <w:separator/>
      </w:r>
    </w:p>
  </w:footnote>
  <w:footnote w:type="continuationSeparator" w:id="0">
    <w:p w:rsidR="009D250F" w:rsidRDefault="009D250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2FDE"/>
    <w:rsid w:val="000056FE"/>
    <w:rsid w:val="00024AE7"/>
    <w:rsid w:val="000256DE"/>
    <w:rsid w:val="00042FDE"/>
    <w:rsid w:val="000835F6"/>
    <w:rsid w:val="000B6F15"/>
    <w:rsid w:val="000D6140"/>
    <w:rsid w:val="000E2934"/>
    <w:rsid w:val="00122484"/>
    <w:rsid w:val="00123243"/>
    <w:rsid w:val="00132CF9"/>
    <w:rsid w:val="001421FD"/>
    <w:rsid w:val="00181DF4"/>
    <w:rsid w:val="001A5AF5"/>
    <w:rsid w:val="001B19CC"/>
    <w:rsid w:val="001E3D8A"/>
    <w:rsid w:val="001F2192"/>
    <w:rsid w:val="00235600"/>
    <w:rsid w:val="00266DE3"/>
    <w:rsid w:val="0028348B"/>
    <w:rsid w:val="00285079"/>
    <w:rsid w:val="002E10C2"/>
    <w:rsid w:val="002E12AF"/>
    <w:rsid w:val="002E7528"/>
    <w:rsid w:val="0035529F"/>
    <w:rsid w:val="003606DC"/>
    <w:rsid w:val="003749AE"/>
    <w:rsid w:val="00394A26"/>
    <w:rsid w:val="003C190F"/>
    <w:rsid w:val="003C4420"/>
    <w:rsid w:val="003E1845"/>
    <w:rsid w:val="003E53B9"/>
    <w:rsid w:val="00402962"/>
    <w:rsid w:val="00404976"/>
    <w:rsid w:val="00436C2A"/>
    <w:rsid w:val="0044275D"/>
    <w:rsid w:val="0045311D"/>
    <w:rsid w:val="00481768"/>
    <w:rsid w:val="004F7818"/>
    <w:rsid w:val="005138BB"/>
    <w:rsid w:val="005750FA"/>
    <w:rsid w:val="005A1A5A"/>
    <w:rsid w:val="005A3976"/>
    <w:rsid w:val="006029C0"/>
    <w:rsid w:val="006234D5"/>
    <w:rsid w:val="006458C2"/>
    <w:rsid w:val="006468C9"/>
    <w:rsid w:val="00654DE7"/>
    <w:rsid w:val="006958E0"/>
    <w:rsid w:val="006A1D59"/>
    <w:rsid w:val="00700D9C"/>
    <w:rsid w:val="00706C12"/>
    <w:rsid w:val="007119F9"/>
    <w:rsid w:val="00714A60"/>
    <w:rsid w:val="00724B18"/>
    <w:rsid w:val="007315E6"/>
    <w:rsid w:val="007442B7"/>
    <w:rsid w:val="0074628B"/>
    <w:rsid w:val="00776405"/>
    <w:rsid w:val="00782919"/>
    <w:rsid w:val="0078538E"/>
    <w:rsid w:val="00793381"/>
    <w:rsid w:val="007A2395"/>
    <w:rsid w:val="007D5031"/>
    <w:rsid w:val="00843A06"/>
    <w:rsid w:val="00843B34"/>
    <w:rsid w:val="00857D26"/>
    <w:rsid w:val="00860D2F"/>
    <w:rsid w:val="00866401"/>
    <w:rsid w:val="008752C3"/>
    <w:rsid w:val="008803CA"/>
    <w:rsid w:val="0089003A"/>
    <w:rsid w:val="00892310"/>
    <w:rsid w:val="008C3A8F"/>
    <w:rsid w:val="008F32DC"/>
    <w:rsid w:val="008F43AF"/>
    <w:rsid w:val="008F5558"/>
    <w:rsid w:val="0092531E"/>
    <w:rsid w:val="00927A58"/>
    <w:rsid w:val="0093738A"/>
    <w:rsid w:val="00965EC7"/>
    <w:rsid w:val="009A2193"/>
    <w:rsid w:val="009C1FA4"/>
    <w:rsid w:val="009C5C66"/>
    <w:rsid w:val="009C667B"/>
    <w:rsid w:val="009C7107"/>
    <w:rsid w:val="009D1D67"/>
    <w:rsid w:val="009D250F"/>
    <w:rsid w:val="009E461D"/>
    <w:rsid w:val="00A023CE"/>
    <w:rsid w:val="00A10494"/>
    <w:rsid w:val="00A20939"/>
    <w:rsid w:val="00A6708A"/>
    <w:rsid w:val="00A77D80"/>
    <w:rsid w:val="00A801DD"/>
    <w:rsid w:val="00AC129A"/>
    <w:rsid w:val="00B060AA"/>
    <w:rsid w:val="00B44A72"/>
    <w:rsid w:val="00B97495"/>
    <w:rsid w:val="00BD1722"/>
    <w:rsid w:val="00BF0670"/>
    <w:rsid w:val="00C20F6F"/>
    <w:rsid w:val="00C24D96"/>
    <w:rsid w:val="00C31F54"/>
    <w:rsid w:val="00C333B6"/>
    <w:rsid w:val="00CA607F"/>
    <w:rsid w:val="00D15992"/>
    <w:rsid w:val="00D433D4"/>
    <w:rsid w:val="00DC5219"/>
    <w:rsid w:val="00DD756A"/>
    <w:rsid w:val="00E013A9"/>
    <w:rsid w:val="00E20317"/>
    <w:rsid w:val="00E51009"/>
    <w:rsid w:val="00E5235C"/>
    <w:rsid w:val="00E52698"/>
    <w:rsid w:val="00EF1733"/>
    <w:rsid w:val="00EF4929"/>
    <w:rsid w:val="00F04F66"/>
    <w:rsid w:val="00F4694E"/>
    <w:rsid w:val="00F46E04"/>
    <w:rsid w:val="00F64BDE"/>
    <w:rsid w:val="00F74915"/>
    <w:rsid w:val="00F81223"/>
    <w:rsid w:val="00F91D8F"/>
    <w:rsid w:val="00FA55AC"/>
    <w:rsid w:val="00FD4255"/>
    <w:rsid w:val="00FD50B7"/>
    <w:rsid w:val="00FF51B1"/>
    <w:rsid w:val="1A3C0D3C"/>
    <w:rsid w:val="580E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481768"/>
    <w:rPr>
      <w:color w:val="0000FF"/>
      <w:u w:val="single"/>
    </w:rPr>
  </w:style>
  <w:style w:type="character" w:styleId="a4">
    <w:name w:val="Strong"/>
    <w:uiPriority w:val="22"/>
    <w:qFormat/>
    <w:rsid w:val="00481768"/>
    <w:rPr>
      <w:b/>
      <w:bCs/>
    </w:rPr>
  </w:style>
  <w:style w:type="paragraph" w:styleId="a5">
    <w:name w:val="Body Text Indent"/>
    <w:basedOn w:val="a"/>
    <w:link w:val="1"/>
    <w:uiPriority w:val="99"/>
    <w:unhideWhenUsed/>
    <w:rsid w:val="0048176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9" w:firstLine="720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  <w:style w:type="paragraph" w:styleId="a6">
    <w:name w:val="Normal (Web)"/>
    <w:basedOn w:val="a"/>
    <w:link w:val="a7"/>
    <w:uiPriority w:val="99"/>
    <w:unhideWhenUsed/>
    <w:rsid w:val="0048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481768"/>
  </w:style>
  <w:style w:type="paragraph" w:customStyle="1" w:styleId="Default">
    <w:name w:val="Default"/>
    <w:qFormat/>
    <w:rsid w:val="0048176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5"/>
    <w:uiPriority w:val="99"/>
    <w:locked/>
    <w:rsid w:val="00481768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qFormat/>
    <w:rsid w:val="00481768"/>
  </w:style>
  <w:style w:type="character" w:customStyle="1" w:styleId="a7">
    <w:name w:val="Обычный (веб) Знак"/>
    <w:link w:val="a6"/>
    <w:uiPriority w:val="99"/>
    <w:qFormat/>
    <w:rsid w:val="004817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lpred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ink.springer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&#1085;&#1101;&#107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1413</Words>
  <Characters>8055</Characters>
  <Application>Microsoft Office Word</Application>
  <DocSecurity>0</DocSecurity>
  <Lines>67</Lines>
  <Paragraphs>18</Paragraphs>
  <ScaleCrop>false</ScaleCrop>
  <Company/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</cp:lastModifiedBy>
  <cp:revision>44</cp:revision>
  <dcterms:created xsi:type="dcterms:W3CDTF">2021-02-04T16:20:00Z</dcterms:created>
  <dcterms:modified xsi:type="dcterms:W3CDTF">2024-06-05T07:55:00Z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0A7AEE79DC984655B22B734950B77525_13</vt:lpwstr>
  </property>
</Properties>
</file>