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1AB" w:rsidRPr="00144C82" w:rsidRDefault="00C131AB" w:rsidP="00DA3326">
      <w:pPr>
        <w:spacing w:line="240" w:lineRule="auto"/>
        <w:ind w:firstLine="0"/>
        <w:rPr>
          <w:rFonts w:ascii="Verdana" w:hAnsi="Verdana"/>
          <w:b/>
          <w:bCs/>
          <w:sz w:val="28"/>
          <w:szCs w:val="24"/>
        </w:rPr>
      </w:pPr>
      <w:r w:rsidRPr="00144C82">
        <w:rPr>
          <w:rFonts w:ascii="Verdana" w:hAnsi="Verdana"/>
          <w:b/>
          <w:bCs/>
          <w:sz w:val="28"/>
          <w:szCs w:val="24"/>
        </w:rPr>
        <w:t xml:space="preserve">Порядок направления </w:t>
      </w:r>
      <w:r>
        <w:rPr>
          <w:rFonts w:ascii="Verdana" w:hAnsi="Verdana"/>
          <w:b/>
          <w:bCs/>
          <w:sz w:val="28"/>
          <w:szCs w:val="24"/>
        </w:rPr>
        <w:t xml:space="preserve">научных </w:t>
      </w:r>
      <w:r w:rsidRPr="00144C82">
        <w:rPr>
          <w:rFonts w:ascii="Verdana" w:hAnsi="Verdana"/>
          <w:b/>
          <w:bCs/>
          <w:sz w:val="28"/>
          <w:szCs w:val="24"/>
        </w:rPr>
        <w:t>статей</w:t>
      </w:r>
    </w:p>
    <w:p w:rsidR="00C131AB" w:rsidRPr="0085006F" w:rsidRDefault="00C131AB" w:rsidP="00DA3326">
      <w:pPr>
        <w:spacing w:line="240" w:lineRule="auto"/>
        <w:ind w:firstLine="0"/>
        <w:rPr>
          <w:rFonts w:ascii="Times New Roman CYR" w:hAnsi="Times New Roman CYR"/>
          <w:b/>
          <w:bCs/>
          <w:sz w:val="28"/>
          <w:szCs w:val="28"/>
        </w:rPr>
      </w:pPr>
    </w:p>
    <w:p w:rsidR="00C131AB" w:rsidRPr="0085006F" w:rsidRDefault="00C131AB" w:rsidP="00DA3326">
      <w:pPr>
        <w:spacing w:line="240" w:lineRule="auto"/>
        <w:ind w:firstLine="0"/>
        <w:rPr>
          <w:rFonts w:ascii="Times New Roman CYR" w:hAnsi="Times New Roman CYR"/>
          <w:b/>
          <w:bCs/>
          <w:sz w:val="28"/>
          <w:szCs w:val="28"/>
        </w:rPr>
      </w:pPr>
      <w:r w:rsidRPr="0085006F">
        <w:rPr>
          <w:rFonts w:ascii="Times New Roman CYR" w:hAnsi="Times New Roman CYR"/>
          <w:b/>
          <w:bCs/>
          <w:sz w:val="28"/>
          <w:szCs w:val="28"/>
        </w:rPr>
        <w:t>1. Общие требования к рукописям.</w:t>
      </w:r>
    </w:p>
    <w:p w:rsidR="00C131AB" w:rsidRPr="0085006F" w:rsidRDefault="00C131AB" w:rsidP="00C131AB">
      <w:pPr>
        <w:spacing w:line="240" w:lineRule="auto"/>
        <w:rPr>
          <w:rFonts w:ascii="Times New Roman CYR" w:hAnsi="Times New Roman CYR"/>
          <w:sz w:val="28"/>
          <w:szCs w:val="28"/>
        </w:rPr>
      </w:pPr>
      <w:r w:rsidRPr="0085006F">
        <w:rPr>
          <w:rFonts w:ascii="Times New Roman CYR" w:hAnsi="Times New Roman CYR"/>
          <w:sz w:val="28"/>
          <w:szCs w:val="28"/>
        </w:rPr>
        <w:t xml:space="preserve">К публикации в журнале «Вестник АПК </w:t>
      </w:r>
      <w:proofErr w:type="spellStart"/>
      <w:r w:rsidRPr="0085006F">
        <w:rPr>
          <w:rFonts w:ascii="Times New Roman CYR" w:hAnsi="Times New Roman CYR"/>
          <w:sz w:val="28"/>
          <w:szCs w:val="28"/>
        </w:rPr>
        <w:t>Верхневолжья</w:t>
      </w:r>
      <w:proofErr w:type="spellEnd"/>
      <w:r w:rsidRPr="0085006F">
        <w:rPr>
          <w:rFonts w:ascii="Times New Roman CYR" w:hAnsi="Times New Roman CYR"/>
          <w:sz w:val="28"/>
          <w:szCs w:val="28"/>
        </w:rPr>
        <w:t>» принимаются статьи, содержащие результаты теоретических и экспериментальных исследований авторов по актуальным вопросам в сфере агропромышленного комплекса. Статьи в соответствии с международными стандартами должны отвечать следующей схеме изложения материала: постановка проблемы; степень изученности вопроса (обзор литературы по теме); новизна данной статьи; изложение проблемы (анализ современного состояния, аргументы, пути решения); научно-практические выводы и предложения; заключение; литературные источники.</w:t>
      </w:r>
    </w:p>
    <w:p w:rsidR="00C131AB" w:rsidRPr="0085006F" w:rsidRDefault="00C131AB" w:rsidP="00C131AB">
      <w:pPr>
        <w:spacing w:line="240" w:lineRule="auto"/>
        <w:rPr>
          <w:rFonts w:ascii="Times New Roman CYR" w:hAnsi="Times New Roman CYR"/>
          <w:sz w:val="28"/>
          <w:szCs w:val="28"/>
        </w:rPr>
      </w:pPr>
      <w:r w:rsidRPr="0085006F">
        <w:rPr>
          <w:rFonts w:ascii="Times New Roman CYR" w:hAnsi="Times New Roman CYR"/>
          <w:sz w:val="28"/>
          <w:szCs w:val="28"/>
        </w:rPr>
        <w:t>Статьи должны соответствовать следующим рубрикам журнала:</w:t>
      </w:r>
    </w:p>
    <w:tbl>
      <w:tblPr>
        <w:tblW w:w="0" w:type="auto"/>
        <w:tblCellSpacing w:w="0" w:type="dxa"/>
        <w:tblCellMar>
          <w:left w:w="0" w:type="dxa"/>
          <w:right w:w="0" w:type="dxa"/>
        </w:tblCellMar>
        <w:tblLook w:val="04A0"/>
      </w:tblPr>
      <w:tblGrid>
        <w:gridCol w:w="4696"/>
        <w:gridCol w:w="4659"/>
      </w:tblGrid>
      <w:tr w:rsidR="00C131AB" w:rsidRPr="0085006F" w:rsidTr="00142ED7">
        <w:trPr>
          <w:tblCellSpacing w:w="0" w:type="dxa"/>
        </w:trPr>
        <w:tc>
          <w:tcPr>
            <w:tcW w:w="5415" w:type="dxa"/>
            <w:hideMark/>
          </w:tcPr>
          <w:p w:rsidR="00C131AB" w:rsidRPr="0085006F" w:rsidRDefault="00C131AB" w:rsidP="00C131AB">
            <w:pPr>
              <w:numPr>
                <w:ilvl w:val="0"/>
                <w:numId w:val="4"/>
              </w:numPr>
              <w:spacing w:line="240" w:lineRule="auto"/>
              <w:jc w:val="left"/>
              <w:rPr>
                <w:rFonts w:ascii="Times New Roman CYR" w:hAnsi="Times New Roman CYR"/>
                <w:sz w:val="28"/>
                <w:szCs w:val="28"/>
              </w:rPr>
            </w:pPr>
            <w:proofErr w:type="spellStart"/>
            <w:r w:rsidRPr="0085006F">
              <w:rPr>
                <w:rFonts w:ascii="Times New Roman CYR" w:hAnsi="Times New Roman CYR"/>
                <w:sz w:val="28"/>
                <w:szCs w:val="28"/>
              </w:rPr>
              <w:t>Агрообразование</w:t>
            </w:r>
            <w:proofErr w:type="spellEnd"/>
          </w:p>
          <w:p w:rsidR="00C131AB" w:rsidRPr="0085006F" w:rsidRDefault="00C131AB" w:rsidP="00C131AB">
            <w:pPr>
              <w:numPr>
                <w:ilvl w:val="0"/>
                <w:numId w:val="4"/>
              </w:numPr>
              <w:spacing w:line="240" w:lineRule="auto"/>
              <w:jc w:val="left"/>
              <w:rPr>
                <w:rFonts w:ascii="Times New Roman CYR" w:hAnsi="Times New Roman CYR"/>
                <w:sz w:val="28"/>
                <w:szCs w:val="28"/>
              </w:rPr>
            </w:pPr>
            <w:r w:rsidRPr="0085006F">
              <w:rPr>
                <w:rFonts w:ascii="Times New Roman CYR" w:hAnsi="Times New Roman CYR"/>
                <w:sz w:val="28"/>
                <w:szCs w:val="28"/>
              </w:rPr>
              <w:t>Наука производству</w:t>
            </w:r>
          </w:p>
          <w:p w:rsidR="00C131AB" w:rsidRPr="0085006F" w:rsidRDefault="00C131AB" w:rsidP="00C131AB">
            <w:pPr>
              <w:numPr>
                <w:ilvl w:val="0"/>
                <w:numId w:val="4"/>
              </w:numPr>
              <w:spacing w:line="240" w:lineRule="auto"/>
              <w:jc w:val="left"/>
              <w:rPr>
                <w:rFonts w:ascii="Times New Roman CYR" w:hAnsi="Times New Roman CYR"/>
                <w:sz w:val="28"/>
                <w:szCs w:val="28"/>
              </w:rPr>
            </w:pPr>
            <w:r w:rsidRPr="0085006F">
              <w:rPr>
                <w:rFonts w:ascii="Times New Roman CYR" w:hAnsi="Times New Roman CYR"/>
                <w:sz w:val="28"/>
                <w:szCs w:val="28"/>
              </w:rPr>
              <w:t>Агрономия</w:t>
            </w:r>
          </w:p>
          <w:p w:rsidR="00C131AB" w:rsidRPr="0085006F" w:rsidRDefault="00C131AB" w:rsidP="00C131AB">
            <w:pPr>
              <w:numPr>
                <w:ilvl w:val="0"/>
                <w:numId w:val="4"/>
              </w:numPr>
              <w:spacing w:line="240" w:lineRule="auto"/>
              <w:jc w:val="left"/>
              <w:rPr>
                <w:rFonts w:ascii="Times New Roman CYR" w:hAnsi="Times New Roman CYR"/>
                <w:sz w:val="28"/>
                <w:szCs w:val="28"/>
              </w:rPr>
            </w:pPr>
            <w:r w:rsidRPr="0085006F">
              <w:rPr>
                <w:rFonts w:ascii="Times New Roman CYR" w:hAnsi="Times New Roman CYR"/>
                <w:sz w:val="28"/>
                <w:szCs w:val="28"/>
              </w:rPr>
              <w:t>Биология и экология</w:t>
            </w:r>
          </w:p>
          <w:p w:rsidR="00C131AB" w:rsidRPr="0085006F" w:rsidRDefault="00C131AB" w:rsidP="00C131AB">
            <w:pPr>
              <w:numPr>
                <w:ilvl w:val="0"/>
                <w:numId w:val="4"/>
              </w:numPr>
              <w:spacing w:line="240" w:lineRule="auto"/>
              <w:jc w:val="left"/>
              <w:rPr>
                <w:rFonts w:ascii="Times New Roman CYR" w:hAnsi="Times New Roman CYR"/>
                <w:sz w:val="28"/>
                <w:szCs w:val="28"/>
              </w:rPr>
            </w:pPr>
            <w:r w:rsidRPr="0085006F">
              <w:rPr>
                <w:rFonts w:ascii="Times New Roman CYR" w:hAnsi="Times New Roman CYR"/>
                <w:sz w:val="28"/>
                <w:szCs w:val="28"/>
              </w:rPr>
              <w:t>Зоотехния и ветеринария</w:t>
            </w:r>
          </w:p>
          <w:p w:rsidR="00C131AB" w:rsidRPr="0085006F" w:rsidRDefault="00C131AB" w:rsidP="00C131AB">
            <w:pPr>
              <w:numPr>
                <w:ilvl w:val="0"/>
                <w:numId w:val="4"/>
              </w:numPr>
              <w:spacing w:line="240" w:lineRule="auto"/>
              <w:jc w:val="left"/>
              <w:rPr>
                <w:rFonts w:ascii="Times New Roman CYR" w:hAnsi="Times New Roman CYR"/>
                <w:sz w:val="28"/>
                <w:szCs w:val="28"/>
              </w:rPr>
            </w:pPr>
            <w:r w:rsidRPr="0085006F">
              <w:rPr>
                <w:rFonts w:ascii="Times New Roman CYR" w:hAnsi="Times New Roman CYR"/>
                <w:sz w:val="28"/>
                <w:szCs w:val="28"/>
              </w:rPr>
              <w:t>Биотехнология, селекция, воспроизводство</w:t>
            </w:r>
          </w:p>
          <w:p w:rsidR="00C131AB" w:rsidRPr="0085006F" w:rsidRDefault="00C131AB" w:rsidP="00C131AB">
            <w:pPr>
              <w:numPr>
                <w:ilvl w:val="0"/>
                <w:numId w:val="4"/>
              </w:numPr>
              <w:spacing w:line="240" w:lineRule="auto"/>
              <w:jc w:val="left"/>
              <w:rPr>
                <w:rFonts w:ascii="Times New Roman CYR" w:hAnsi="Times New Roman CYR"/>
                <w:sz w:val="28"/>
                <w:szCs w:val="28"/>
              </w:rPr>
            </w:pPr>
            <w:r w:rsidRPr="0085006F">
              <w:rPr>
                <w:rFonts w:ascii="Times New Roman CYR" w:hAnsi="Times New Roman CYR"/>
                <w:sz w:val="28"/>
                <w:szCs w:val="28"/>
              </w:rPr>
              <w:t>Биохимия и физиология</w:t>
            </w:r>
          </w:p>
          <w:p w:rsidR="00C131AB" w:rsidRPr="0085006F" w:rsidRDefault="00C131AB" w:rsidP="00C131AB">
            <w:pPr>
              <w:numPr>
                <w:ilvl w:val="0"/>
                <w:numId w:val="4"/>
              </w:numPr>
              <w:spacing w:line="240" w:lineRule="auto"/>
              <w:jc w:val="left"/>
              <w:rPr>
                <w:rFonts w:ascii="Times New Roman CYR" w:hAnsi="Times New Roman CYR"/>
                <w:sz w:val="28"/>
                <w:szCs w:val="28"/>
              </w:rPr>
            </w:pPr>
            <w:r w:rsidRPr="0085006F">
              <w:rPr>
                <w:rFonts w:ascii="Times New Roman CYR" w:hAnsi="Times New Roman CYR"/>
                <w:sz w:val="28"/>
                <w:szCs w:val="28"/>
              </w:rPr>
              <w:t>Корма и кормопроизводство</w:t>
            </w:r>
          </w:p>
          <w:p w:rsidR="00C131AB" w:rsidRPr="0085006F" w:rsidRDefault="00C131AB" w:rsidP="00142ED7">
            <w:pPr>
              <w:spacing w:line="240" w:lineRule="auto"/>
              <w:rPr>
                <w:rFonts w:ascii="Times New Roman CYR" w:hAnsi="Times New Roman CYR"/>
                <w:sz w:val="28"/>
                <w:szCs w:val="28"/>
              </w:rPr>
            </w:pPr>
            <w:r w:rsidRPr="0085006F">
              <w:rPr>
                <w:rFonts w:ascii="Times New Roman CYR" w:hAnsi="Times New Roman CYR"/>
                <w:sz w:val="28"/>
                <w:szCs w:val="28"/>
              </w:rPr>
              <w:t> </w:t>
            </w:r>
          </w:p>
        </w:tc>
        <w:tc>
          <w:tcPr>
            <w:tcW w:w="5415" w:type="dxa"/>
            <w:hideMark/>
          </w:tcPr>
          <w:p w:rsidR="00C131AB" w:rsidRPr="0085006F" w:rsidRDefault="00C131AB" w:rsidP="00C131AB">
            <w:pPr>
              <w:numPr>
                <w:ilvl w:val="0"/>
                <w:numId w:val="5"/>
              </w:numPr>
              <w:spacing w:line="240" w:lineRule="auto"/>
              <w:jc w:val="left"/>
              <w:rPr>
                <w:rFonts w:ascii="Times New Roman CYR" w:hAnsi="Times New Roman CYR"/>
                <w:sz w:val="28"/>
                <w:szCs w:val="28"/>
              </w:rPr>
            </w:pPr>
            <w:r w:rsidRPr="0085006F">
              <w:rPr>
                <w:rFonts w:ascii="Times New Roman CYR" w:hAnsi="Times New Roman CYR"/>
                <w:sz w:val="28"/>
                <w:szCs w:val="28"/>
              </w:rPr>
              <w:t>Переработка сельскохозяйственной продукции</w:t>
            </w:r>
          </w:p>
          <w:p w:rsidR="00C131AB" w:rsidRPr="0085006F" w:rsidRDefault="00C131AB" w:rsidP="00C131AB">
            <w:pPr>
              <w:numPr>
                <w:ilvl w:val="0"/>
                <w:numId w:val="5"/>
              </w:numPr>
              <w:spacing w:line="240" w:lineRule="auto"/>
              <w:jc w:val="left"/>
              <w:rPr>
                <w:rFonts w:ascii="Times New Roman CYR" w:hAnsi="Times New Roman CYR"/>
                <w:sz w:val="28"/>
                <w:szCs w:val="28"/>
              </w:rPr>
            </w:pPr>
            <w:proofErr w:type="spellStart"/>
            <w:r w:rsidRPr="0085006F">
              <w:rPr>
                <w:rFonts w:ascii="Times New Roman CYR" w:hAnsi="Times New Roman CYR"/>
                <w:sz w:val="28"/>
                <w:szCs w:val="28"/>
              </w:rPr>
              <w:t>Ресурсо</w:t>
            </w:r>
            <w:proofErr w:type="spellEnd"/>
            <w:r w:rsidRPr="0085006F">
              <w:rPr>
                <w:rFonts w:ascii="Times New Roman CYR" w:hAnsi="Times New Roman CYR"/>
                <w:sz w:val="28"/>
                <w:szCs w:val="28"/>
              </w:rPr>
              <w:t>- и энергосбережение</w:t>
            </w:r>
          </w:p>
          <w:p w:rsidR="00C131AB" w:rsidRPr="0085006F" w:rsidRDefault="00C131AB" w:rsidP="00C131AB">
            <w:pPr>
              <w:numPr>
                <w:ilvl w:val="0"/>
                <w:numId w:val="5"/>
              </w:numPr>
              <w:spacing w:line="240" w:lineRule="auto"/>
              <w:jc w:val="left"/>
              <w:rPr>
                <w:rFonts w:ascii="Times New Roman CYR" w:hAnsi="Times New Roman CYR"/>
                <w:sz w:val="28"/>
                <w:szCs w:val="28"/>
              </w:rPr>
            </w:pPr>
            <w:r w:rsidRPr="0085006F">
              <w:rPr>
                <w:rFonts w:ascii="Times New Roman CYR" w:hAnsi="Times New Roman CYR"/>
                <w:sz w:val="28"/>
                <w:szCs w:val="28"/>
              </w:rPr>
              <w:t>Экономика</w:t>
            </w:r>
          </w:p>
          <w:p w:rsidR="00C131AB" w:rsidRPr="0085006F" w:rsidRDefault="00C131AB" w:rsidP="00C131AB">
            <w:pPr>
              <w:numPr>
                <w:ilvl w:val="0"/>
                <w:numId w:val="5"/>
              </w:numPr>
              <w:spacing w:line="240" w:lineRule="auto"/>
              <w:jc w:val="left"/>
              <w:rPr>
                <w:rFonts w:ascii="Times New Roman CYR" w:hAnsi="Times New Roman CYR"/>
                <w:sz w:val="28"/>
                <w:szCs w:val="28"/>
              </w:rPr>
            </w:pPr>
            <w:r w:rsidRPr="0085006F">
              <w:rPr>
                <w:rFonts w:ascii="Times New Roman CYR" w:hAnsi="Times New Roman CYR"/>
                <w:sz w:val="28"/>
                <w:szCs w:val="28"/>
              </w:rPr>
              <w:t>Техника и технологии</w:t>
            </w:r>
          </w:p>
          <w:p w:rsidR="00C131AB" w:rsidRPr="0085006F" w:rsidRDefault="00C131AB" w:rsidP="00C131AB">
            <w:pPr>
              <w:numPr>
                <w:ilvl w:val="0"/>
                <w:numId w:val="5"/>
              </w:numPr>
              <w:spacing w:line="240" w:lineRule="auto"/>
              <w:jc w:val="left"/>
              <w:rPr>
                <w:rFonts w:ascii="Times New Roman CYR" w:hAnsi="Times New Roman CYR"/>
                <w:sz w:val="28"/>
                <w:szCs w:val="28"/>
              </w:rPr>
            </w:pPr>
            <w:r w:rsidRPr="0085006F">
              <w:rPr>
                <w:rFonts w:ascii="Times New Roman CYR" w:hAnsi="Times New Roman CYR"/>
                <w:sz w:val="28"/>
                <w:szCs w:val="28"/>
              </w:rPr>
              <w:t>История, философия и политология</w:t>
            </w:r>
          </w:p>
          <w:p w:rsidR="00C131AB" w:rsidRPr="0085006F" w:rsidRDefault="00C131AB" w:rsidP="00C131AB">
            <w:pPr>
              <w:numPr>
                <w:ilvl w:val="0"/>
                <w:numId w:val="5"/>
              </w:numPr>
              <w:spacing w:line="240" w:lineRule="auto"/>
              <w:jc w:val="left"/>
              <w:rPr>
                <w:rFonts w:ascii="Times New Roman CYR" w:hAnsi="Times New Roman CYR"/>
                <w:sz w:val="28"/>
                <w:szCs w:val="28"/>
              </w:rPr>
            </w:pPr>
            <w:r w:rsidRPr="0085006F">
              <w:rPr>
                <w:rFonts w:ascii="Times New Roman CYR" w:hAnsi="Times New Roman CYR"/>
                <w:sz w:val="28"/>
                <w:szCs w:val="28"/>
              </w:rPr>
              <w:t>Трибуна молодых учёных</w:t>
            </w:r>
          </w:p>
          <w:p w:rsidR="00C131AB" w:rsidRPr="0085006F" w:rsidRDefault="00C131AB" w:rsidP="00142ED7">
            <w:pPr>
              <w:spacing w:line="240" w:lineRule="auto"/>
              <w:rPr>
                <w:rFonts w:ascii="Times New Roman CYR" w:hAnsi="Times New Roman CYR"/>
                <w:sz w:val="28"/>
                <w:szCs w:val="28"/>
              </w:rPr>
            </w:pPr>
            <w:r w:rsidRPr="0085006F">
              <w:rPr>
                <w:rFonts w:ascii="Times New Roman CYR" w:hAnsi="Times New Roman CYR"/>
                <w:sz w:val="28"/>
                <w:szCs w:val="28"/>
              </w:rPr>
              <w:t> </w:t>
            </w:r>
          </w:p>
        </w:tc>
      </w:tr>
    </w:tbl>
    <w:p w:rsidR="00C131AB" w:rsidRPr="0085006F" w:rsidRDefault="00C131AB" w:rsidP="00DA3326">
      <w:pPr>
        <w:spacing w:line="240" w:lineRule="auto"/>
        <w:ind w:firstLine="0"/>
        <w:rPr>
          <w:rFonts w:ascii="Times New Roman CYR" w:hAnsi="Times New Roman CYR"/>
          <w:b/>
          <w:bCs/>
          <w:sz w:val="28"/>
          <w:szCs w:val="28"/>
        </w:rPr>
      </w:pPr>
      <w:r w:rsidRPr="0085006F">
        <w:rPr>
          <w:rFonts w:ascii="Times New Roman CYR" w:hAnsi="Times New Roman CYR"/>
          <w:b/>
          <w:bCs/>
          <w:sz w:val="28"/>
          <w:szCs w:val="28"/>
        </w:rPr>
        <w:t>2. Технические требования к оформлению рукописи.</w:t>
      </w:r>
    </w:p>
    <w:p w:rsidR="00FD0AD5" w:rsidRPr="0085006F" w:rsidRDefault="00C131AB" w:rsidP="00C131AB">
      <w:pPr>
        <w:spacing w:line="240" w:lineRule="auto"/>
        <w:rPr>
          <w:rFonts w:ascii="Times New Roman CYR" w:hAnsi="Times New Roman CYR"/>
          <w:sz w:val="28"/>
          <w:szCs w:val="28"/>
        </w:rPr>
      </w:pPr>
      <w:r w:rsidRPr="0085006F">
        <w:rPr>
          <w:rFonts w:ascii="Times New Roman CYR" w:hAnsi="Times New Roman CYR"/>
          <w:sz w:val="28"/>
          <w:szCs w:val="28"/>
        </w:rPr>
        <w:t xml:space="preserve">Шрифт </w:t>
      </w:r>
      <w:proofErr w:type="spellStart"/>
      <w:r w:rsidRPr="0085006F">
        <w:rPr>
          <w:rFonts w:ascii="Times New Roman CYR" w:hAnsi="Times New Roman CYR"/>
          <w:sz w:val="28"/>
          <w:szCs w:val="28"/>
        </w:rPr>
        <w:t>Times</w:t>
      </w:r>
      <w:proofErr w:type="spellEnd"/>
      <w:r w:rsidRPr="0085006F">
        <w:rPr>
          <w:rFonts w:ascii="Times New Roman CYR" w:hAnsi="Times New Roman CYR"/>
          <w:sz w:val="28"/>
          <w:szCs w:val="28"/>
        </w:rPr>
        <w:t xml:space="preserve"> </w:t>
      </w:r>
      <w:proofErr w:type="spellStart"/>
      <w:r w:rsidRPr="0085006F">
        <w:rPr>
          <w:rFonts w:ascii="Times New Roman CYR" w:hAnsi="Times New Roman CYR"/>
          <w:sz w:val="28"/>
          <w:szCs w:val="28"/>
        </w:rPr>
        <w:t>New</w:t>
      </w:r>
      <w:proofErr w:type="spellEnd"/>
      <w:r w:rsidRPr="0085006F">
        <w:rPr>
          <w:rFonts w:ascii="Times New Roman CYR" w:hAnsi="Times New Roman CYR"/>
          <w:sz w:val="28"/>
          <w:szCs w:val="28"/>
        </w:rPr>
        <w:t xml:space="preserve"> </w:t>
      </w:r>
      <w:proofErr w:type="spellStart"/>
      <w:r w:rsidRPr="0085006F">
        <w:rPr>
          <w:rFonts w:ascii="Times New Roman CYR" w:hAnsi="Times New Roman CYR"/>
          <w:sz w:val="28"/>
          <w:szCs w:val="28"/>
        </w:rPr>
        <w:t>Roman</w:t>
      </w:r>
      <w:proofErr w:type="spellEnd"/>
      <w:r w:rsidRPr="0085006F">
        <w:rPr>
          <w:rFonts w:ascii="Times New Roman CYR" w:hAnsi="Times New Roman CYR"/>
          <w:sz w:val="28"/>
          <w:szCs w:val="28"/>
        </w:rPr>
        <w:t>, размер 1</w:t>
      </w:r>
      <w:r w:rsidR="002058F5">
        <w:rPr>
          <w:rFonts w:ascii="Times New Roman CYR" w:hAnsi="Times New Roman CYR"/>
          <w:sz w:val="28"/>
          <w:szCs w:val="28"/>
        </w:rPr>
        <w:t>2</w:t>
      </w:r>
      <w:r w:rsidRPr="0085006F">
        <w:rPr>
          <w:rFonts w:ascii="Times New Roman CYR" w:hAnsi="Times New Roman CYR"/>
          <w:sz w:val="28"/>
          <w:szCs w:val="28"/>
        </w:rPr>
        <w:t xml:space="preserve"> </w:t>
      </w:r>
      <w:proofErr w:type="spellStart"/>
      <w:r w:rsidRPr="0085006F">
        <w:rPr>
          <w:rFonts w:ascii="Times New Roman CYR" w:hAnsi="Times New Roman CYR"/>
          <w:sz w:val="28"/>
          <w:szCs w:val="28"/>
        </w:rPr>
        <w:t>пт</w:t>
      </w:r>
      <w:proofErr w:type="spellEnd"/>
      <w:r w:rsidRPr="0085006F">
        <w:rPr>
          <w:rFonts w:ascii="Times New Roman CYR" w:hAnsi="Times New Roman CYR"/>
          <w:sz w:val="28"/>
          <w:szCs w:val="28"/>
        </w:rPr>
        <w:t xml:space="preserve">, одинарный интервал, формат страницы А4, поля по 20 мм с каждой стороны (отклонения в объёме статьи, а также в количестве рисунков, таблиц и количестве источников литературы допускаются по усмотрению редакции журнала). </w:t>
      </w:r>
    </w:p>
    <w:p w:rsidR="00C131AB" w:rsidRPr="0085006F" w:rsidRDefault="00331FED" w:rsidP="00C131AB">
      <w:pPr>
        <w:spacing w:line="240" w:lineRule="auto"/>
        <w:rPr>
          <w:rFonts w:ascii="Times New Roman CYR" w:hAnsi="Times New Roman CYR"/>
          <w:sz w:val="28"/>
          <w:szCs w:val="28"/>
        </w:rPr>
      </w:pPr>
      <w:r w:rsidRPr="00331FED">
        <w:rPr>
          <w:rFonts w:ascii="Times New Roman CYR" w:hAnsi="Times New Roman CYR"/>
          <w:sz w:val="28"/>
          <w:szCs w:val="28"/>
        </w:rPr>
        <w:t>Библиографические ссылки</w:t>
      </w:r>
      <w:r w:rsidR="00C131AB" w:rsidRPr="00331FED">
        <w:rPr>
          <w:rFonts w:ascii="Times New Roman CYR" w:hAnsi="Times New Roman CYR"/>
          <w:sz w:val="28"/>
          <w:szCs w:val="28"/>
        </w:rPr>
        <w:t xml:space="preserve"> оформл</w:t>
      </w:r>
      <w:r w:rsidRPr="00331FED">
        <w:rPr>
          <w:rFonts w:ascii="Times New Roman CYR" w:hAnsi="Times New Roman CYR"/>
          <w:sz w:val="28"/>
          <w:szCs w:val="28"/>
        </w:rPr>
        <w:t>яются</w:t>
      </w:r>
      <w:r w:rsidR="00C131AB" w:rsidRPr="00331FED">
        <w:rPr>
          <w:rFonts w:ascii="Times New Roman CYR" w:hAnsi="Times New Roman CYR"/>
          <w:sz w:val="28"/>
          <w:szCs w:val="28"/>
        </w:rPr>
        <w:t xml:space="preserve"> по ГОСТ 7.</w:t>
      </w:r>
      <w:r w:rsidRPr="00331FED">
        <w:rPr>
          <w:rFonts w:ascii="Times New Roman CYR" w:hAnsi="Times New Roman CYR"/>
          <w:sz w:val="28"/>
          <w:szCs w:val="28"/>
        </w:rPr>
        <w:t>0.5</w:t>
      </w:r>
      <w:r w:rsidR="00C131AB" w:rsidRPr="00331FED">
        <w:rPr>
          <w:rFonts w:ascii="Times New Roman CYR" w:hAnsi="Times New Roman CYR"/>
          <w:sz w:val="28"/>
          <w:szCs w:val="28"/>
        </w:rPr>
        <w:t>–200</w:t>
      </w:r>
      <w:r w:rsidRPr="00331FED">
        <w:rPr>
          <w:rFonts w:ascii="Times New Roman CYR" w:hAnsi="Times New Roman CYR"/>
          <w:sz w:val="28"/>
          <w:szCs w:val="28"/>
        </w:rPr>
        <w:t>8</w:t>
      </w:r>
      <w:r w:rsidR="00C131AB" w:rsidRPr="00331FED">
        <w:rPr>
          <w:rFonts w:ascii="Times New Roman CYR" w:hAnsi="Times New Roman CYR"/>
          <w:sz w:val="28"/>
          <w:szCs w:val="28"/>
        </w:rPr>
        <w:t xml:space="preserve"> в виде</w:t>
      </w:r>
      <w:r w:rsidR="00C131AB" w:rsidRPr="0085006F">
        <w:rPr>
          <w:rFonts w:ascii="Times New Roman CYR" w:hAnsi="Times New Roman CYR"/>
          <w:sz w:val="28"/>
          <w:szCs w:val="28"/>
        </w:rPr>
        <w:t xml:space="preserve"> общего списка в порядке цитирования, в тексте указывается ссылка с номером</w:t>
      </w:r>
      <w:r w:rsidR="002058F5" w:rsidRPr="002058F5">
        <w:rPr>
          <w:rFonts w:ascii="Times New Roman CYR" w:hAnsi="Times New Roman CYR"/>
          <w:sz w:val="28"/>
          <w:szCs w:val="28"/>
        </w:rPr>
        <w:t xml:space="preserve"> </w:t>
      </w:r>
      <w:r w:rsidR="002058F5" w:rsidRPr="0085006F">
        <w:rPr>
          <w:rFonts w:ascii="Times New Roman CYR" w:hAnsi="Times New Roman CYR"/>
          <w:sz w:val="28"/>
          <w:szCs w:val="28"/>
        </w:rPr>
        <w:t>в квадратных скобках</w:t>
      </w:r>
      <w:r w:rsidR="00C131AB" w:rsidRPr="0085006F">
        <w:rPr>
          <w:rFonts w:ascii="Times New Roman CYR" w:hAnsi="Times New Roman CYR"/>
          <w:sz w:val="28"/>
          <w:szCs w:val="28"/>
        </w:rPr>
        <w:t>. Ссылка на неопубликованные работы не допускается.</w:t>
      </w:r>
    </w:p>
    <w:p w:rsidR="00C131AB" w:rsidRPr="0085006F" w:rsidRDefault="00C131AB" w:rsidP="00C131AB">
      <w:pPr>
        <w:spacing w:line="240" w:lineRule="auto"/>
        <w:rPr>
          <w:rFonts w:ascii="Times New Roman CYR" w:hAnsi="Times New Roman CYR"/>
          <w:sz w:val="28"/>
          <w:szCs w:val="28"/>
        </w:rPr>
      </w:pPr>
      <w:r w:rsidRPr="0085006F">
        <w:rPr>
          <w:rFonts w:ascii="Times New Roman CYR" w:hAnsi="Times New Roman CYR"/>
          <w:sz w:val="28"/>
          <w:szCs w:val="28"/>
        </w:rPr>
        <w:t>Повторение одних и тех же данных в тексте, в таблицах, в графиках не допускается. Статья должна быть тщательно вычитана, не содержать стилистических и грамматических ошибок.</w:t>
      </w:r>
    </w:p>
    <w:p w:rsidR="00C131AB" w:rsidRPr="0085006F" w:rsidRDefault="00C131AB" w:rsidP="00C131AB">
      <w:pPr>
        <w:spacing w:line="240" w:lineRule="auto"/>
        <w:rPr>
          <w:rFonts w:ascii="Times New Roman CYR" w:hAnsi="Times New Roman CYR"/>
          <w:sz w:val="28"/>
          <w:szCs w:val="28"/>
        </w:rPr>
      </w:pPr>
      <w:r w:rsidRPr="0085006F">
        <w:rPr>
          <w:rFonts w:ascii="Times New Roman CYR" w:hAnsi="Times New Roman CYR"/>
          <w:sz w:val="28"/>
          <w:szCs w:val="28"/>
        </w:rPr>
        <w:t>Возвращение рукописи автору на доработку не означает, что статья принята к печати. Окончательное решение о публикации статьи принимает редакционная коллегия.</w:t>
      </w:r>
    </w:p>
    <w:p w:rsidR="00C131AB" w:rsidRPr="0085006F" w:rsidRDefault="00C131AB" w:rsidP="00C131AB">
      <w:pPr>
        <w:spacing w:line="240" w:lineRule="auto"/>
        <w:rPr>
          <w:rFonts w:ascii="Times New Roman CYR" w:hAnsi="Times New Roman CYR"/>
          <w:sz w:val="28"/>
          <w:szCs w:val="28"/>
        </w:rPr>
      </w:pPr>
      <w:r w:rsidRPr="0085006F">
        <w:rPr>
          <w:rFonts w:ascii="Times New Roman CYR" w:hAnsi="Times New Roman CYR"/>
          <w:sz w:val="28"/>
          <w:szCs w:val="28"/>
        </w:rPr>
        <w:t xml:space="preserve">Количество публикаций одного автора в одном выпуске не более </w:t>
      </w:r>
      <w:r w:rsidR="00FD0AD5" w:rsidRPr="0085006F">
        <w:rPr>
          <w:rFonts w:ascii="Times New Roman CYR" w:hAnsi="Times New Roman CYR"/>
          <w:sz w:val="28"/>
          <w:szCs w:val="28"/>
        </w:rPr>
        <w:t>одно</w:t>
      </w:r>
      <w:r w:rsidRPr="0085006F">
        <w:rPr>
          <w:rFonts w:ascii="Times New Roman CYR" w:hAnsi="Times New Roman CYR"/>
          <w:sz w:val="28"/>
          <w:szCs w:val="28"/>
        </w:rPr>
        <w:t>й статьи, выполненной индивидуально, или не более 2-х статей, выполненных в соавторстве.</w:t>
      </w:r>
    </w:p>
    <w:p w:rsidR="00C131AB" w:rsidRPr="0085006F" w:rsidRDefault="00C131AB" w:rsidP="00DA3326">
      <w:pPr>
        <w:spacing w:line="240" w:lineRule="auto"/>
        <w:ind w:firstLine="0"/>
        <w:rPr>
          <w:rFonts w:ascii="Times New Roman CYR" w:hAnsi="Times New Roman CYR"/>
          <w:b/>
          <w:bCs/>
          <w:sz w:val="28"/>
          <w:szCs w:val="28"/>
        </w:rPr>
      </w:pPr>
      <w:r w:rsidRPr="0085006F">
        <w:rPr>
          <w:rFonts w:ascii="Times New Roman CYR" w:hAnsi="Times New Roman CYR"/>
          <w:b/>
          <w:bCs/>
          <w:sz w:val="28"/>
          <w:szCs w:val="28"/>
        </w:rPr>
        <w:t>3. Авторские права.</w:t>
      </w:r>
    </w:p>
    <w:p w:rsidR="00C131AB" w:rsidRPr="0085006F" w:rsidRDefault="00C131AB" w:rsidP="00C131AB">
      <w:pPr>
        <w:spacing w:line="240" w:lineRule="auto"/>
        <w:rPr>
          <w:rFonts w:ascii="Times New Roman CYR" w:hAnsi="Times New Roman CYR"/>
          <w:sz w:val="28"/>
          <w:szCs w:val="28"/>
        </w:rPr>
      </w:pPr>
      <w:r w:rsidRPr="0085006F">
        <w:rPr>
          <w:rFonts w:ascii="Times New Roman CYR" w:hAnsi="Times New Roman CYR"/>
          <w:sz w:val="28"/>
          <w:szCs w:val="28"/>
        </w:rPr>
        <w:t xml:space="preserve">Авторам перед печатью тиража по электронной почте высылается макет выпуска для окончательного чтения и внесения последних правок. Отсутствие ответа от автора в течение трёх суток снимает ответственность </w:t>
      </w:r>
      <w:r w:rsidRPr="0085006F">
        <w:rPr>
          <w:rFonts w:ascii="Times New Roman CYR" w:hAnsi="Times New Roman CYR"/>
          <w:sz w:val="28"/>
          <w:szCs w:val="28"/>
        </w:rPr>
        <w:lastRenderedPageBreak/>
        <w:t xml:space="preserve">редакции за недочеты в наборе. Редакция оставляет за собой право производить необходимую правку и сокращения по согласованию с автором. Рукописи не возвращаются. Авторы не могут претендовать на выплату гонорара. Авторы имеют право использовать материалы журнала в их последующих публикациях при ссылке на публикацию в журнале «Вестник АПК </w:t>
      </w:r>
      <w:proofErr w:type="spellStart"/>
      <w:r w:rsidRPr="0085006F">
        <w:rPr>
          <w:rFonts w:ascii="Times New Roman CYR" w:hAnsi="Times New Roman CYR"/>
          <w:sz w:val="28"/>
          <w:szCs w:val="28"/>
        </w:rPr>
        <w:t>Верхневолжья</w:t>
      </w:r>
      <w:proofErr w:type="spellEnd"/>
      <w:r w:rsidRPr="0085006F">
        <w:rPr>
          <w:rFonts w:ascii="Times New Roman CYR" w:hAnsi="Times New Roman CYR"/>
          <w:sz w:val="28"/>
          <w:szCs w:val="28"/>
        </w:rPr>
        <w:t>».</w:t>
      </w:r>
    </w:p>
    <w:p w:rsidR="00C131AB" w:rsidRPr="0085006F" w:rsidRDefault="00C131AB" w:rsidP="00DA3326">
      <w:pPr>
        <w:spacing w:line="240" w:lineRule="auto"/>
        <w:ind w:firstLine="0"/>
        <w:rPr>
          <w:rFonts w:ascii="Times New Roman CYR" w:hAnsi="Times New Roman CYR"/>
          <w:b/>
          <w:bCs/>
          <w:sz w:val="28"/>
          <w:szCs w:val="28"/>
        </w:rPr>
      </w:pPr>
      <w:r w:rsidRPr="0085006F">
        <w:rPr>
          <w:rFonts w:ascii="Times New Roman CYR" w:hAnsi="Times New Roman CYR"/>
          <w:b/>
          <w:bCs/>
          <w:sz w:val="28"/>
          <w:szCs w:val="28"/>
        </w:rPr>
        <w:t>4. Комплектность материалов, направленных для публикации в журнал:</w:t>
      </w:r>
    </w:p>
    <w:p w:rsidR="00C131AB" w:rsidRPr="0085006F" w:rsidRDefault="00C131AB" w:rsidP="00C131AB">
      <w:pPr>
        <w:numPr>
          <w:ilvl w:val="0"/>
          <w:numId w:val="6"/>
        </w:numPr>
        <w:spacing w:line="240" w:lineRule="auto"/>
        <w:jc w:val="left"/>
        <w:rPr>
          <w:rFonts w:ascii="Times New Roman CYR" w:hAnsi="Times New Roman CYR"/>
          <w:sz w:val="28"/>
          <w:szCs w:val="28"/>
        </w:rPr>
      </w:pPr>
      <w:r w:rsidRPr="0085006F">
        <w:rPr>
          <w:rFonts w:ascii="Times New Roman CYR" w:hAnsi="Times New Roman CYR"/>
          <w:sz w:val="28"/>
          <w:szCs w:val="28"/>
        </w:rPr>
        <w:t xml:space="preserve">статья в печатном виде, без рукописных вставок, на одной стороне стандартного листа, подписанная в конце последнего листа всеми авторами (возможно предоставление </w:t>
      </w:r>
      <w:proofErr w:type="spellStart"/>
      <w:r w:rsidRPr="0085006F">
        <w:rPr>
          <w:rFonts w:ascii="Times New Roman CYR" w:hAnsi="Times New Roman CYR"/>
          <w:sz w:val="28"/>
          <w:szCs w:val="28"/>
        </w:rPr>
        <w:t>скан-копии</w:t>
      </w:r>
      <w:proofErr w:type="spellEnd"/>
      <w:r w:rsidRPr="0085006F">
        <w:rPr>
          <w:rFonts w:ascii="Times New Roman CYR" w:hAnsi="Times New Roman CYR"/>
          <w:sz w:val="28"/>
          <w:szCs w:val="28"/>
        </w:rPr>
        <w:t xml:space="preserve"> по электронной почте);</w:t>
      </w:r>
    </w:p>
    <w:p w:rsidR="00C131AB" w:rsidRPr="0085006F" w:rsidRDefault="00C131AB" w:rsidP="00C131AB">
      <w:pPr>
        <w:numPr>
          <w:ilvl w:val="0"/>
          <w:numId w:val="6"/>
        </w:numPr>
        <w:spacing w:line="240" w:lineRule="auto"/>
        <w:jc w:val="left"/>
        <w:rPr>
          <w:rFonts w:ascii="Times New Roman CYR" w:hAnsi="Times New Roman CYR"/>
          <w:sz w:val="28"/>
          <w:szCs w:val="28"/>
        </w:rPr>
      </w:pPr>
      <w:r w:rsidRPr="0085006F">
        <w:rPr>
          <w:rFonts w:ascii="Times New Roman CYR" w:hAnsi="Times New Roman CYR"/>
          <w:sz w:val="28"/>
          <w:szCs w:val="28"/>
        </w:rPr>
        <w:t>электронный вариант статьи в формате RT</w:t>
      </w:r>
      <w:r w:rsidRPr="0085006F">
        <w:rPr>
          <w:rFonts w:ascii="Times New Roman CYR" w:hAnsi="Times New Roman CYR"/>
          <w:sz w:val="28"/>
          <w:szCs w:val="28"/>
          <w:lang w:val="en-US"/>
        </w:rPr>
        <w:t>F</w:t>
      </w:r>
      <w:r w:rsidRPr="0085006F">
        <w:rPr>
          <w:rFonts w:ascii="Times New Roman CYR" w:hAnsi="Times New Roman CYR"/>
          <w:sz w:val="28"/>
          <w:szCs w:val="28"/>
        </w:rPr>
        <w:t xml:space="preserve"> или DOC (DOCX);</w:t>
      </w:r>
    </w:p>
    <w:p w:rsidR="00C131AB" w:rsidRPr="0085006F" w:rsidRDefault="00C131AB" w:rsidP="00C131AB">
      <w:pPr>
        <w:numPr>
          <w:ilvl w:val="0"/>
          <w:numId w:val="6"/>
        </w:numPr>
        <w:spacing w:line="240" w:lineRule="auto"/>
        <w:jc w:val="left"/>
        <w:rPr>
          <w:rFonts w:ascii="Times New Roman CYR" w:hAnsi="Times New Roman CYR"/>
          <w:sz w:val="28"/>
          <w:szCs w:val="28"/>
        </w:rPr>
      </w:pPr>
      <w:r w:rsidRPr="0085006F">
        <w:rPr>
          <w:rFonts w:ascii="Times New Roman CYR" w:hAnsi="Times New Roman CYR"/>
          <w:sz w:val="28"/>
          <w:szCs w:val="28"/>
        </w:rPr>
        <w:t>иллюстрации к статье (при наличии);</w:t>
      </w:r>
    </w:p>
    <w:p w:rsidR="00C131AB" w:rsidRPr="0085006F" w:rsidRDefault="00C131AB" w:rsidP="00C131AB">
      <w:pPr>
        <w:numPr>
          <w:ilvl w:val="0"/>
          <w:numId w:val="6"/>
        </w:numPr>
        <w:spacing w:line="240" w:lineRule="auto"/>
        <w:jc w:val="left"/>
        <w:rPr>
          <w:rFonts w:ascii="Times New Roman CYR" w:hAnsi="Times New Roman CYR"/>
          <w:sz w:val="28"/>
          <w:szCs w:val="28"/>
        </w:rPr>
      </w:pPr>
      <w:r w:rsidRPr="0085006F">
        <w:rPr>
          <w:rFonts w:ascii="Times New Roman CYR" w:hAnsi="Times New Roman CYR"/>
          <w:sz w:val="28"/>
          <w:szCs w:val="28"/>
        </w:rPr>
        <w:t>реферат (краткий обзор статьи) не более 250 слов (на русском и английском языках);</w:t>
      </w:r>
    </w:p>
    <w:p w:rsidR="00C131AB" w:rsidRPr="0085006F" w:rsidRDefault="00C131AB" w:rsidP="00C131AB">
      <w:pPr>
        <w:numPr>
          <w:ilvl w:val="0"/>
          <w:numId w:val="6"/>
        </w:numPr>
        <w:spacing w:line="240" w:lineRule="auto"/>
        <w:jc w:val="left"/>
        <w:rPr>
          <w:rFonts w:ascii="Times New Roman CYR" w:hAnsi="Times New Roman CYR"/>
          <w:sz w:val="28"/>
          <w:szCs w:val="28"/>
        </w:rPr>
      </w:pPr>
      <w:r w:rsidRPr="0085006F">
        <w:rPr>
          <w:rFonts w:ascii="Times New Roman CYR" w:hAnsi="Times New Roman CYR"/>
          <w:sz w:val="28"/>
          <w:szCs w:val="28"/>
        </w:rPr>
        <w:t>ключевые слова (слова и словосочетания, наиболее полно отражающие суть статьи) (не более 7) (на русском и английском языках);</w:t>
      </w:r>
    </w:p>
    <w:p w:rsidR="00C131AB" w:rsidRPr="0085006F" w:rsidRDefault="00C131AB" w:rsidP="00C131AB">
      <w:pPr>
        <w:numPr>
          <w:ilvl w:val="0"/>
          <w:numId w:val="6"/>
        </w:numPr>
        <w:spacing w:line="240" w:lineRule="auto"/>
        <w:jc w:val="left"/>
        <w:rPr>
          <w:rFonts w:ascii="Times New Roman CYR" w:hAnsi="Times New Roman CYR"/>
          <w:sz w:val="28"/>
          <w:szCs w:val="28"/>
        </w:rPr>
      </w:pPr>
      <w:r w:rsidRPr="0085006F">
        <w:rPr>
          <w:rFonts w:ascii="Times New Roman CYR" w:hAnsi="Times New Roman CYR"/>
          <w:sz w:val="28"/>
          <w:szCs w:val="28"/>
        </w:rPr>
        <w:t xml:space="preserve">сведения об авторе: ФИО (полностью), место работы, должность, учёная степень, учёное звание, телефон и адрес для связи, </w:t>
      </w:r>
      <w:proofErr w:type="spellStart"/>
      <w:r w:rsidRPr="0085006F">
        <w:rPr>
          <w:rFonts w:ascii="Times New Roman CYR" w:hAnsi="Times New Roman CYR"/>
          <w:sz w:val="28"/>
          <w:szCs w:val="28"/>
        </w:rPr>
        <w:t>e-mail</w:t>
      </w:r>
      <w:proofErr w:type="spellEnd"/>
      <w:r w:rsidRPr="0085006F">
        <w:rPr>
          <w:rFonts w:ascii="Times New Roman CYR" w:hAnsi="Times New Roman CYR"/>
          <w:sz w:val="28"/>
          <w:szCs w:val="28"/>
        </w:rPr>
        <w:t xml:space="preserve"> (на русском и английском языках);</w:t>
      </w:r>
    </w:p>
    <w:p w:rsidR="00C131AB" w:rsidRPr="0085006F" w:rsidRDefault="002058F5" w:rsidP="00C131AB">
      <w:pPr>
        <w:numPr>
          <w:ilvl w:val="0"/>
          <w:numId w:val="6"/>
        </w:numPr>
        <w:spacing w:line="240" w:lineRule="auto"/>
        <w:jc w:val="left"/>
        <w:rPr>
          <w:rFonts w:ascii="Times New Roman CYR" w:hAnsi="Times New Roman CYR"/>
          <w:sz w:val="28"/>
          <w:szCs w:val="28"/>
        </w:rPr>
      </w:pPr>
      <w:r>
        <w:rPr>
          <w:rFonts w:ascii="Times New Roman CYR" w:hAnsi="Times New Roman CYR"/>
          <w:sz w:val="28"/>
          <w:szCs w:val="28"/>
          <w:lang w:val="en-US"/>
        </w:rPr>
        <w:t>ORCID</w:t>
      </w:r>
      <w:r w:rsidR="006F1888">
        <w:rPr>
          <w:rFonts w:ascii="Times New Roman CYR" w:hAnsi="Times New Roman CYR"/>
          <w:sz w:val="28"/>
          <w:szCs w:val="28"/>
        </w:rPr>
        <w:t xml:space="preserve">, SPIN-код, </w:t>
      </w:r>
      <w:proofErr w:type="spellStart"/>
      <w:r w:rsidR="006F1888">
        <w:rPr>
          <w:rFonts w:ascii="Times New Roman CYR" w:hAnsi="Times New Roman CYR"/>
          <w:sz w:val="28"/>
          <w:szCs w:val="28"/>
        </w:rPr>
        <w:t>AuthorID</w:t>
      </w:r>
      <w:proofErr w:type="spellEnd"/>
      <w:r w:rsidR="00C131AB" w:rsidRPr="0085006F">
        <w:rPr>
          <w:rFonts w:ascii="Times New Roman CYR" w:hAnsi="Times New Roman CYR"/>
          <w:sz w:val="28"/>
          <w:szCs w:val="28"/>
        </w:rPr>
        <w:t>;</w:t>
      </w:r>
    </w:p>
    <w:p w:rsidR="00C131AB" w:rsidRPr="0085006F" w:rsidRDefault="00C131AB" w:rsidP="00C131AB">
      <w:pPr>
        <w:numPr>
          <w:ilvl w:val="0"/>
          <w:numId w:val="6"/>
        </w:numPr>
        <w:spacing w:line="240" w:lineRule="auto"/>
        <w:jc w:val="left"/>
        <w:rPr>
          <w:rFonts w:ascii="Times New Roman CYR" w:hAnsi="Times New Roman CYR"/>
          <w:sz w:val="28"/>
          <w:szCs w:val="28"/>
        </w:rPr>
      </w:pPr>
      <w:r w:rsidRPr="0085006F">
        <w:rPr>
          <w:rFonts w:ascii="Times New Roman CYR" w:hAnsi="Times New Roman CYR"/>
          <w:sz w:val="28"/>
          <w:szCs w:val="28"/>
        </w:rPr>
        <w:t>индекс статьи по универсальной десятичной классификации (УДК);</w:t>
      </w:r>
    </w:p>
    <w:p w:rsidR="00C131AB" w:rsidRPr="0085006F" w:rsidRDefault="00C131AB" w:rsidP="00C131AB">
      <w:pPr>
        <w:numPr>
          <w:ilvl w:val="0"/>
          <w:numId w:val="6"/>
        </w:numPr>
        <w:spacing w:line="240" w:lineRule="auto"/>
        <w:jc w:val="left"/>
        <w:rPr>
          <w:rFonts w:ascii="Times New Roman CYR" w:hAnsi="Times New Roman CYR"/>
          <w:sz w:val="28"/>
          <w:szCs w:val="28"/>
        </w:rPr>
      </w:pPr>
      <w:r w:rsidRPr="0085006F">
        <w:rPr>
          <w:rFonts w:ascii="Times New Roman CYR" w:hAnsi="Times New Roman CYR"/>
          <w:sz w:val="28"/>
          <w:szCs w:val="28"/>
        </w:rPr>
        <w:t>рецензия специалиста по научному направлению статьи, имеющего учёную степень, подписанная и заверенная печатью организации</w:t>
      </w:r>
      <w:r w:rsidR="002058F5">
        <w:rPr>
          <w:rFonts w:ascii="Times New Roman CYR" w:hAnsi="Times New Roman CYR"/>
          <w:sz w:val="28"/>
          <w:szCs w:val="28"/>
        </w:rPr>
        <w:t>, с датой</w:t>
      </w:r>
      <w:r w:rsidRPr="0085006F">
        <w:rPr>
          <w:rFonts w:ascii="Times New Roman CYR" w:hAnsi="Times New Roman CYR"/>
          <w:sz w:val="28"/>
          <w:szCs w:val="28"/>
        </w:rPr>
        <w:t>;</w:t>
      </w:r>
    </w:p>
    <w:p w:rsidR="00C131AB" w:rsidRPr="0085006F" w:rsidRDefault="00C131AB" w:rsidP="00C131AB">
      <w:pPr>
        <w:numPr>
          <w:ilvl w:val="0"/>
          <w:numId w:val="6"/>
        </w:numPr>
        <w:spacing w:line="240" w:lineRule="auto"/>
        <w:jc w:val="left"/>
        <w:rPr>
          <w:rFonts w:ascii="Times New Roman CYR" w:hAnsi="Times New Roman CYR"/>
          <w:sz w:val="28"/>
          <w:szCs w:val="28"/>
        </w:rPr>
      </w:pPr>
      <w:r w:rsidRPr="0085006F">
        <w:rPr>
          <w:rFonts w:ascii="Times New Roman CYR" w:hAnsi="Times New Roman CYR"/>
          <w:sz w:val="28"/>
          <w:szCs w:val="28"/>
        </w:rPr>
        <w:t>справка из организации для подтверждения статуса аспиранта;</w:t>
      </w:r>
    </w:p>
    <w:p w:rsidR="00C131AB" w:rsidRPr="0085006F" w:rsidRDefault="002058F5" w:rsidP="00C131AB">
      <w:pPr>
        <w:numPr>
          <w:ilvl w:val="0"/>
          <w:numId w:val="6"/>
        </w:numPr>
        <w:spacing w:line="240" w:lineRule="auto"/>
        <w:jc w:val="left"/>
        <w:rPr>
          <w:rFonts w:ascii="Times New Roman CYR" w:hAnsi="Times New Roman CYR"/>
          <w:sz w:val="28"/>
          <w:szCs w:val="28"/>
        </w:rPr>
      </w:pPr>
      <w:r>
        <w:rPr>
          <w:rFonts w:ascii="Times New Roman CYR" w:hAnsi="Times New Roman CYR"/>
          <w:sz w:val="28"/>
          <w:szCs w:val="28"/>
        </w:rPr>
        <w:t>при наличии</w:t>
      </w:r>
      <w:r w:rsidR="00C131AB" w:rsidRPr="0085006F">
        <w:rPr>
          <w:rFonts w:ascii="Times New Roman CYR" w:hAnsi="Times New Roman CYR"/>
          <w:sz w:val="28"/>
          <w:szCs w:val="28"/>
        </w:rPr>
        <w:t xml:space="preserve"> – квитанци</w:t>
      </w:r>
      <w:r>
        <w:rPr>
          <w:rFonts w:ascii="Times New Roman CYR" w:hAnsi="Times New Roman CYR"/>
          <w:sz w:val="28"/>
          <w:szCs w:val="28"/>
        </w:rPr>
        <w:t>я</w:t>
      </w:r>
      <w:r w:rsidR="00C131AB" w:rsidRPr="0085006F">
        <w:rPr>
          <w:rFonts w:ascii="Times New Roman CYR" w:hAnsi="Times New Roman CYR"/>
          <w:sz w:val="28"/>
          <w:szCs w:val="28"/>
        </w:rPr>
        <w:t xml:space="preserve"> о подписке.</w:t>
      </w:r>
    </w:p>
    <w:p w:rsidR="00C131AB" w:rsidRPr="0085006F" w:rsidRDefault="00C131AB" w:rsidP="00C131AB">
      <w:pPr>
        <w:spacing w:line="240" w:lineRule="auto"/>
        <w:rPr>
          <w:rFonts w:ascii="Times New Roman CYR" w:hAnsi="Times New Roman CYR"/>
          <w:sz w:val="28"/>
          <w:szCs w:val="28"/>
        </w:rPr>
      </w:pPr>
    </w:p>
    <w:p w:rsidR="00DA3326" w:rsidRDefault="00DA3326" w:rsidP="00DA3326">
      <w:pPr>
        <w:spacing w:line="240" w:lineRule="auto"/>
        <w:rPr>
          <w:rFonts w:ascii="Times New Roman" w:hAnsi="Times New Roman" w:cs="Times New Roman"/>
          <w:sz w:val="24"/>
          <w:szCs w:val="24"/>
        </w:rPr>
      </w:pPr>
    </w:p>
    <w:p w:rsidR="00C610DD" w:rsidRDefault="00C610DD" w:rsidP="00DA3326">
      <w:pPr>
        <w:spacing w:line="240" w:lineRule="auto"/>
        <w:rPr>
          <w:rFonts w:ascii="Times New Roman" w:hAnsi="Times New Roman" w:cs="Times New Roman"/>
          <w:sz w:val="24"/>
          <w:szCs w:val="24"/>
        </w:rPr>
      </w:pPr>
    </w:p>
    <w:p w:rsidR="00DA3326" w:rsidRPr="00814E1D" w:rsidRDefault="00DA3326" w:rsidP="00DA3326">
      <w:pPr>
        <w:spacing w:line="240" w:lineRule="auto"/>
        <w:ind w:firstLine="0"/>
        <w:rPr>
          <w:rFonts w:ascii="Verdana" w:eastAsia="Times New Roman" w:hAnsi="Verdana" w:cs="Times New Roman"/>
          <w:b/>
          <w:bCs/>
          <w:color w:val="000000"/>
          <w:sz w:val="28"/>
          <w:szCs w:val="20"/>
          <w:lang w:val="en-US" w:eastAsia="ru-RU"/>
        </w:rPr>
      </w:pPr>
      <w:r w:rsidRPr="004E7D92">
        <w:rPr>
          <w:rFonts w:ascii="Verdana" w:eastAsia="Times New Roman" w:hAnsi="Verdana" w:cs="Times New Roman"/>
          <w:b/>
          <w:bCs/>
          <w:color w:val="000000"/>
          <w:sz w:val="28"/>
          <w:szCs w:val="26"/>
          <w:lang w:val="en-US" w:eastAsia="ru-RU"/>
        </w:rPr>
        <w:t>Procedure for the direction</w:t>
      </w:r>
      <w:r w:rsidRPr="004E7D92">
        <w:rPr>
          <w:rFonts w:ascii="Verdana" w:eastAsia="Times New Roman" w:hAnsi="Verdana" w:cs="Times New Roman"/>
          <w:b/>
          <w:bCs/>
          <w:color w:val="000000"/>
          <w:sz w:val="28"/>
          <w:szCs w:val="20"/>
          <w:lang w:val="en-US" w:eastAsia="ru-RU"/>
        </w:rPr>
        <w:t xml:space="preserve"> of scientific articles</w:t>
      </w:r>
    </w:p>
    <w:p w:rsidR="00DA3326" w:rsidRPr="00814E1D" w:rsidRDefault="00DA3326" w:rsidP="00DA3326">
      <w:pPr>
        <w:spacing w:line="240" w:lineRule="auto"/>
        <w:ind w:firstLine="0"/>
        <w:rPr>
          <w:rFonts w:ascii="Times New Roman CYR" w:hAnsi="Times New Roman CYR"/>
          <w:b/>
          <w:sz w:val="34"/>
          <w:szCs w:val="28"/>
          <w:lang w:val="en-US"/>
        </w:rPr>
      </w:pPr>
    </w:p>
    <w:p w:rsidR="00DA3326" w:rsidRPr="00E01761" w:rsidRDefault="00DA3326" w:rsidP="00DA3326">
      <w:pPr>
        <w:spacing w:line="240" w:lineRule="auto"/>
        <w:ind w:firstLine="0"/>
        <w:rPr>
          <w:rFonts w:ascii="Times New Roman CYR" w:hAnsi="Times New Roman CYR"/>
          <w:b/>
          <w:sz w:val="28"/>
          <w:szCs w:val="28"/>
          <w:lang w:val="en-US"/>
        </w:rPr>
      </w:pPr>
      <w:r w:rsidRPr="00E01761">
        <w:rPr>
          <w:rFonts w:ascii="Times New Roman CYR" w:hAnsi="Times New Roman CYR"/>
          <w:b/>
          <w:sz w:val="28"/>
          <w:szCs w:val="28"/>
          <w:lang w:val="en-US"/>
        </w:rPr>
        <w:t>1. General requirements for manuscripts.</w:t>
      </w:r>
    </w:p>
    <w:p w:rsidR="00DA3326" w:rsidRPr="00E01761" w:rsidRDefault="00DA3326" w:rsidP="00DA3326">
      <w:pPr>
        <w:spacing w:line="240" w:lineRule="auto"/>
        <w:ind w:firstLine="0"/>
        <w:rPr>
          <w:rFonts w:ascii="Times New Roman CYR" w:hAnsi="Times New Roman CYR"/>
          <w:sz w:val="28"/>
          <w:szCs w:val="28"/>
          <w:lang w:val="en-US"/>
        </w:rPr>
      </w:pPr>
      <w:r w:rsidRPr="00E01761">
        <w:rPr>
          <w:rFonts w:ascii="Times New Roman CYR" w:hAnsi="Times New Roman CYR"/>
          <w:sz w:val="28"/>
          <w:szCs w:val="28"/>
          <w:lang w:val="en-US"/>
        </w:rPr>
        <w:t>Articles containing the results of theoretical and experimental research</w:t>
      </w:r>
      <w:r>
        <w:rPr>
          <w:rFonts w:ascii="Times New Roman CYR" w:hAnsi="Times New Roman CYR"/>
          <w:sz w:val="28"/>
          <w:szCs w:val="28"/>
          <w:lang w:val="en-US"/>
        </w:rPr>
        <w:t>es</w:t>
      </w:r>
      <w:r w:rsidRPr="00E01761">
        <w:rPr>
          <w:rFonts w:ascii="Times New Roman CYR" w:hAnsi="Times New Roman CYR"/>
          <w:sz w:val="28"/>
          <w:szCs w:val="28"/>
          <w:lang w:val="en-US"/>
        </w:rPr>
        <w:t xml:space="preserve"> of the authors on </w:t>
      </w:r>
      <w:r>
        <w:rPr>
          <w:rFonts w:ascii="Times New Roman CYR" w:hAnsi="Times New Roman CYR"/>
          <w:sz w:val="28"/>
          <w:szCs w:val="28"/>
          <w:lang w:val="en-US"/>
        </w:rPr>
        <w:t xml:space="preserve">urgent </w:t>
      </w:r>
      <w:r w:rsidRPr="00E01761">
        <w:rPr>
          <w:rFonts w:ascii="Times New Roman CYR" w:hAnsi="Times New Roman CYR"/>
          <w:sz w:val="28"/>
          <w:szCs w:val="28"/>
          <w:lang w:val="en-US"/>
        </w:rPr>
        <w:t xml:space="preserve">issues in the field of agriculture are accepted for publication in the journal </w:t>
      </w:r>
      <w:r w:rsidRPr="00C547A7">
        <w:rPr>
          <w:rFonts w:ascii="Times New Roman CYR" w:hAnsi="Times New Roman CYR"/>
          <w:sz w:val="28"/>
          <w:szCs w:val="28"/>
          <w:lang w:val="en-US"/>
        </w:rPr>
        <w:t>"</w:t>
      </w:r>
      <w:proofErr w:type="spellStart"/>
      <w:r w:rsidRPr="004639B5">
        <w:rPr>
          <w:rFonts w:ascii="Times New Roman CYR" w:hAnsi="Times New Roman CYR"/>
          <w:sz w:val="28"/>
          <w:szCs w:val="28"/>
          <w:lang w:val="en-US"/>
        </w:rPr>
        <w:t>Agroindustrial</w:t>
      </w:r>
      <w:proofErr w:type="spellEnd"/>
      <w:r w:rsidRPr="004639B5">
        <w:rPr>
          <w:rFonts w:ascii="Times New Roman CYR" w:hAnsi="Times New Roman CYR"/>
          <w:sz w:val="28"/>
          <w:szCs w:val="28"/>
          <w:lang w:val="en-US"/>
        </w:rPr>
        <w:t xml:space="preserve"> Compl</w:t>
      </w:r>
      <w:r>
        <w:rPr>
          <w:rFonts w:ascii="Times New Roman CYR" w:hAnsi="Times New Roman CYR"/>
          <w:sz w:val="28"/>
          <w:szCs w:val="28"/>
          <w:lang w:val="en-US"/>
        </w:rPr>
        <w:t>ex of Upper Volga Region Herald</w:t>
      </w:r>
      <w:r w:rsidRPr="00C547A7">
        <w:rPr>
          <w:rFonts w:ascii="Times New Roman CYR" w:hAnsi="Times New Roman CYR"/>
          <w:sz w:val="28"/>
          <w:szCs w:val="28"/>
          <w:lang w:val="en-US"/>
        </w:rPr>
        <w:t>"</w:t>
      </w:r>
      <w:r w:rsidRPr="00E01761">
        <w:rPr>
          <w:rFonts w:ascii="Times New Roman CYR" w:hAnsi="Times New Roman CYR"/>
          <w:sz w:val="28"/>
          <w:szCs w:val="28"/>
          <w:lang w:val="en-US"/>
        </w:rPr>
        <w:t>. Articles in accordance with international standards should comply with the following presentation s</w:t>
      </w:r>
      <w:r>
        <w:rPr>
          <w:rFonts w:ascii="Times New Roman CYR" w:hAnsi="Times New Roman CYR"/>
          <w:sz w:val="28"/>
          <w:szCs w:val="28"/>
          <w:lang w:val="en-US"/>
        </w:rPr>
        <w:t>cheme: statement of the problem,</w:t>
      </w:r>
      <w:r w:rsidRPr="00C547A7">
        <w:rPr>
          <w:rFonts w:ascii="Times New Roman CYR" w:hAnsi="Times New Roman CYR"/>
          <w:sz w:val="28"/>
          <w:szCs w:val="28"/>
          <w:lang w:val="en-US"/>
        </w:rPr>
        <w:t xml:space="preserve"> </w:t>
      </w:r>
      <w:r w:rsidRPr="00255E90">
        <w:rPr>
          <w:rFonts w:ascii="Times New Roman CYR" w:hAnsi="Times New Roman CYR"/>
          <w:sz w:val="28"/>
          <w:szCs w:val="28"/>
          <w:lang w:val="en-US"/>
        </w:rPr>
        <w:t xml:space="preserve">available information </w:t>
      </w:r>
      <w:r w:rsidRPr="00E01761">
        <w:rPr>
          <w:rFonts w:ascii="Times New Roman CYR" w:hAnsi="Times New Roman CYR"/>
          <w:sz w:val="28"/>
          <w:szCs w:val="28"/>
          <w:lang w:val="en-US"/>
        </w:rPr>
        <w:t>of the issue (</w:t>
      </w:r>
      <w:r>
        <w:rPr>
          <w:rFonts w:ascii="Times New Roman CYR" w:hAnsi="Times New Roman CYR"/>
          <w:sz w:val="28"/>
          <w:szCs w:val="28"/>
          <w:lang w:val="en-US"/>
        </w:rPr>
        <w:t>literature review on the topic),</w:t>
      </w:r>
      <w:r w:rsidRPr="00C547A7">
        <w:rPr>
          <w:rFonts w:ascii="Times New Roman CYR" w:hAnsi="Times New Roman CYR"/>
          <w:sz w:val="28"/>
          <w:szCs w:val="28"/>
          <w:lang w:val="en-US"/>
        </w:rPr>
        <w:t xml:space="preserve"> </w:t>
      </w:r>
      <w:r>
        <w:rPr>
          <w:rFonts w:ascii="Times New Roman CYR" w:hAnsi="Times New Roman CYR"/>
          <w:sz w:val="28"/>
          <w:szCs w:val="28"/>
          <w:lang w:val="en-US"/>
        </w:rPr>
        <w:t>t</w:t>
      </w:r>
      <w:r w:rsidRPr="00E01761">
        <w:rPr>
          <w:rFonts w:ascii="Times New Roman CYR" w:hAnsi="Times New Roman CYR"/>
          <w:sz w:val="28"/>
          <w:szCs w:val="28"/>
          <w:lang w:val="en-US"/>
        </w:rPr>
        <w:t>he novelty of this article</w:t>
      </w:r>
      <w:r>
        <w:rPr>
          <w:rFonts w:ascii="Times New Roman CYR" w:hAnsi="Times New Roman CYR"/>
          <w:sz w:val="28"/>
          <w:szCs w:val="28"/>
          <w:lang w:val="en-US"/>
        </w:rPr>
        <w:t>,</w:t>
      </w:r>
      <w:r w:rsidRPr="00E01761">
        <w:rPr>
          <w:rFonts w:ascii="Times New Roman CYR" w:hAnsi="Times New Roman CYR"/>
          <w:sz w:val="28"/>
          <w:szCs w:val="28"/>
          <w:lang w:val="en-US"/>
        </w:rPr>
        <w:t xml:space="preserve"> statement of the problem (analysis of the curre</w:t>
      </w:r>
      <w:r>
        <w:rPr>
          <w:rFonts w:ascii="Times New Roman CYR" w:hAnsi="Times New Roman CYR"/>
          <w:sz w:val="28"/>
          <w:szCs w:val="28"/>
          <w:lang w:val="en-US"/>
        </w:rPr>
        <w:t>nt state, arguments, solutions),</w:t>
      </w:r>
      <w:r w:rsidRPr="00E01761">
        <w:rPr>
          <w:rFonts w:ascii="Times New Roman CYR" w:hAnsi="Times New Roman CYR"/>
          <w:sz w:val="28"/>
          <w:szCs w:val="28"/>
          <w:lang w:val="en-US"/>
        </w:rPr>
        <w:t xml:space="preserve"> scientific and practical conclusions and suggestions; conclusion; literary sources.</w:t>
      </w:r>
    </w:p>
    <w:p w:rsidR="00DA3326" w:rsidRPr="00E01761" w:rsidRDefault="00DA3326" w:rsidP="00DA3326">
      <w:pPr>
        <w:spacing w:line="240" w:lineRule="auto"/>
        <w:ind w:firstLine="0"/>
        <w:rPr>
          <w:rFonts w:ascii="Times New Roman CYR" w:hAnsi="Times New Roman CYR"/>
          <w:sz w:val="28"/>
          <w:szCs w:val="28"/>
          <w:lang w:val="en-US"/>
        </w:rPr>
      </w:pPr>
      <w:r w:rsidRPr="00E01761">
        <w:rPr>
          <w:rFonts w:ascii="Times New Roman CYR" w:hAnsi="Times New Roman CYR"/>
          <w:sz w:val="28"/>
          <w:szCs w:val="28"/>
          <w:lang w:val="en-US"/>
        </w:rPr>
        <w:t>Articles should correspond to the fol</w:t>
      </w:r>
      <w:r>
        <w:rPr>
          <w:rFonts w:ascii="Times New Roman CYR" w:hAnsi="Times New Roman CYR"/>
          <w:sz w:val="28"/>
          <w:szCs w:val="28"/>
          <w:lang w:val="en-US"/>
        </w:rPr>
        <w:t>lowing sections of the journal:</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DA3326" w:rsidRPr="00E01761" w:rsidTr="00142ED7">
        <w:tc>
          <w:tcPr>
            <w:tcW w:w="4785" w:type="dxa"/>
          </w:tcPr>
          <w:p w:rsidR="00DA3326" w:rsidRPr="00E01761" w:rsidRDefault="00DA3326" w:rsidP="00DA3326">
            <w:pPr>
              <w:pStyle w:val="a4"/>
              <w:numPr>
                <w:ilvl w:val="0"/>
                <w:numId w:val="7"/>
              </w:numPr>
              <w:ind w:left="426"/>
              <w:jc w:val="left"/>
              <w:rPr>
                <w:rFonts w:ascii="Times New Roman CYR" w:hAnsi="Times New Roman CYR"/>
                <w:sz w:val="28"/>
                <w:szCs w:val="28"/>
              </w:rPr>
            </w:pPr>
            <w:proofErr w:type="spellStart"/>
            <w:r w:rsidRPr="00E01761">
              <w:rPr>
                <w:rFonts w:ascii="Times New Roman CYR" w:hAnsi="Times New Roman CYR"/>
                <w:sz w:val="28"/>
                <w:szCs w:val="28"/>
                <w:lang w:val="en-US"/>
              </w:rPr>
              <w:t>Agroeducation</w:t>
            </w:r>
            <w:proofErr w:type="spellEnd"/>
          </w:p>
          <w:p w:rsidR="00DA3326" w:rsidRPr="00E01761" w:rsidRDefault="00DA3326" w:rsidP="00DA3326">
            <w:pPr>
              <w:pStyle w:val="a4"/>
              <w:numPr>
                <w:ilvl w:val="0"/>
                <w:numId w:val="7"/>
              </w:numPr>
              <w:ind w:left="426"/>
              <w:jc w:val="left"/>
              <w:rPr>
                <w:rFonts w:ascii="Times New Roman CYR" w:hAnsi="Times New Roman CYR"/>
                <w:sz w:val="28"/>
                <w:szCs w:val="28"/>
              </w:rPr>
            </w:pPr>
            <w:r w:rsidRPr="00E01761">
              <w:rPr>
                <w:rFonts w:ascii="Times New Roman CYR" w:hAnsi="Times New Roman CYR"/>
                <w:sz w:val="28"/>
                <w:szCs w:val="28"/>
                <w:lang w:val="en-US"/>
              </w:rPr>
              <w:t>Production Science</w:t>
            </w:r>
          </w:p>
          <w:p w:rsidR="00DA3326" w:rsidRPr="00E01761" w:rsidRDefault="00DA3326" w:rsidP="00DA3326">
            <w:pPr>
              <w:pStyle w:val="a4"/>
              <w:numPr>
                <w:ilvl w:val="0"/>
                <w:numId w:val="7"/>
              </w:numPr>
              <w:ind w:left="426"/>
              <w:jc w:val="left"/>
              <w:rPr>
                <w:rFonts w:ascii="Times New Roman CYR" w:hAnsi="Times New Roman CYR"/>
                <w:sz w:val="28"/>
                <w:szCs w:val="28"/>
              </w:rPr>
            </w:pPr>
            <w:r w:rsidRPr="00E01761">
              <w:rPr>
                <w:rFonts w:ascii="Times New Roman CYR" w:hAnsi="Times New Roman CYR"/>
                <w:sz w:val="28"/>
                <w:szCs w:val="28"/>
                <w:lang w:val="en-US"/>
              </w:rPr>
              <w:t>Agronom</w:t>
            </w:r>
            <w:r>
              <w:rPr>
                <w:rFonts w:ascii="Times New Roman CYR" w:hAnsi="Times New Roman CYR"/>
                <w:sz w:val="28"/>
                <w:szCs w:val="28"/>
                <w:lang w:val="en-US"/>
              </w:rPr>
              <w:t>y</w:t>
            </w:r>
          </w:p>
          <w:p w:rsidR="00DA3326" w:rsidRPr="00E01761" w:rsidRDefault="00DA3326" w:rsidP="00DA3326">
            <w:pPr>
              <w:pStyle w:val="a4"/>
              <w:numPr>
                <w:ilvl w:val="0"/>
                <w:numId w:val="7"/>
              </w:numPr>
              <w:ind w:left="426"/>
              <w:jc w:val="left"/>
              <w:rPr>
                <w:rFonts w:ascii="Times New Roman CYR" w:hAnsi="Times New Roman CYR"/>
                <w:sz w:val="28"/>
                <w:szCs w:val="28"/>
              </w:rPr>
            </w:pPr>
            <w:r w:rsidRPr="00E01761">
              <w:rPr>
                <w:rFonts w:ascii="Times New Roman CYR" w:hAnsi="Times New Roman CYR"/>
                <w:sz w:val="28"/>
                <w:szCs w:val="28"/>
                <w:lang w:val="en-US"/>
              </w:rPr>
              <w:lastRenderedPageBreak/>
              <w:t>Biology and Ecology</w:t>
            </w:r>
          </w:p>
          <w:p w:rsidR="00DA3326" w:rsidRPr="00E01761" w:rsidRDefault="00DA3326" w:rsidP="00DA3326">
            <w:pPr>
              <w:pStyle w:val="a4"/>
              <w:numPr>
                <w:ilvl w:val="0"/>
                <w:numId w:val="7"/>
              </w:numPr>
              <w:ind w:left="426"/>
              <w:jc w:val="left"/>
              <w:rPr>
                <w:rFonts w:ascii="Times New Roman CYR" w:hAnsi="Times New Roman CYR"/>
                <w:sz w:val="28"/>
                <w:szCs w:val="28"/>
              </w:rPr>
            </w:pPr>
            <w:proofErr w:type="spellStart"/>
            <w:r w:rsidRPr="00E01761">
              <w:rPr>
                <w:rFonts w:ascii="Times New Roman CYR" w:hAnsi="Times New Roman CYR"/>
                <w:sz w:val="28"/>
                <w:szCs w:val="28"/>
                <w:lang w:val="en-US"/>
              </w:rPr>
              <w:t>Zootechnics</w:t>
            </w:r>
            <w:proofErr w:type="spellEnd"/>
            <w:r w:rsidRPr="00E01761">
              <w:rPr>
                <w:rFonts w:ascii="Times New Roman CYR" w:hAnsi="Times New Roman CYR"/>
                <w:sz w:val="28"/>
                <w:szCs w:val="28"/>
                <w:lang w:val="en-US"/>
              </w:rPr>
              <w:t xml:space="preserve"> and Veterinary Science</w:t>
            </w:r>
          </w:p>
          <w:p w:rsidR="00DA3326" w:rsidRPr="00E01761" w:rsidRDefault="00DA3326" w:rsidP="00DA3326">
            <w:pPr>
              <w:pStyle w:val="a4"/>
              <w:numPr>
                <w:ilvl w:val="0"/>
                <w:numId w:val="7"/>
              </w:numPr>
              <w:ind w:left="426"/>
              <w:jc w:val="left"/>
              <w:rPr>
                <w:rFonts w:ascii="Times New Roman CYR" w:hAnsi="Times New Roman CYR"/>
                <w:sz w:val="28"/>
                <w:szCs w:val="28"/>
                <w:lang w:val="en-US"/>
              </w:rPr>
            </w:pPr>
            <w:r w:rsidRPr="00E01761">
              <w:rPr>
                <w:rFonts w:ascii="Times New Roman CYR" w:hAnsi="Times New Roman CYR"/>
                <w:sz w:val="28"/>
                <w:szCs w:val="28"/>
                <w:lang w:val="en-US"/>
              </w:rPr>
              <w:t>Biotechnology, Selection, Reproduction</w:t>
            </w:r>
          </w:p>
          <w:p w:rsidR="00DA3326" w:rsidRPr="00E01761" w:rsidRDefault="00DA3326" w:rsidP="00DA3326">
            <w:pPr>
              <w:pStyle w:val="a4"/>
              <w:numPr>
                <w:ilvl w:val="0"/>
                <w:numId w:val="7"/>
              </w:numPr>
              <w:ind w:left="426"/>
              <w:jc w:val="left"/>
              <w:rPr>
                <w:rFonts w:ascii="Times New Roman CYR" w:hAnsi="Times New Roman CYR"/>
                <w:sz w:val="28"/>
                <w:szCs w:val="28"/>
                <w:lang w:val="en-US"/>
              </w:rPr>
            </w:pPr>
            <w:r w:rsidRPr="00E01761">
              <w:rPr>
                <w:rFonts w:ascii="Times New Roman CYR" w:hAnsi="Times New Roman CYR"/>
                <w:sz w:val="28"/>
                <w:szCs w:val="28"/>
                <w:lang w:val="en-US"/>
              </w:rPr>
              <w:t>Biochemistry and Physiology</w:t>
            </w:r>
          </w:p>
          <w:p w:rsidR="00DA3326" w:rsidRPr="00E01761" w:rsidRDefault="00DA3326" w:rsidP="00DA3326">
            <w:pPr>
              <w:pStyle w:val="a4"/>
              <w:numPr>
                <w:ilvl w:val="0"/>
                <w:numId w:val="7"/>
              </w:numPr>
              <w:ind w:left="426"/>
              <w:jc w:val="left"/>
              <w:rPr>
                <w:rFonts w:ascii="Times New Roman CYR" w:hAnsi="Times New Roman CYR"/>
                <w:sz w:val="28"/>
                <w:szCs w:val="28"/>
                <w:lang w:val="en-US"/>
              </w:rPr>
            </w:pPr>
            <w:r w:rsidRPr="00E01761">
              <w:rPr>
                <w:rFonts w:ascii="Times New Roman CYR" w:hAnsi="Times New Roman CYR"/>
                <w:sz w:val="28"/>
                <w:szCs w:val="28"/>
                <w:lang w:val="en-US"/>
              </w:rPr>
              <w:t xml:space="preserve">Feeds and </w:t>
            </w:r>
            <w:r w:rsidRPr="004639B5">
              <w:rPr>
                <w:rFonts w:ascii="Times New Roman CYR" w:hAnsi="Times New Roman CYR"/>
                <w:sz w:val="28"/>
                <w:szCs w:val="28"/>
                <w:lang w:val="en-US"/>
              </w:rPr>
              <w:t>Forage Production</w:t>
            </w:r>
          </w:p>
        </w:tc>
        <w:tc>
          <w:tcPr>
            <w:tcW w:w="4786" w:type="dxa"/>
          </w:tcPr>
          <w:p w:rsidR="00DA3326" w:rsidRPr="00E01761" w:rsidRDefault="00DA3326" w:rsidP="00DA3326">
            <w:pPr>
              <w:pStyle w:val="a4"/>
              <w:numPr>
                <w:ilvl w:val="0"/>
                <w:numId w:val="8"/>
              </w:numPr>
              <w:ind w:left="318"/>
              <w:rPr>
                <w:rFonts w:ascii="Times New Roman CYR" w:hAnsi="Times New Roman CYR"/>
                <w:sz w:val="28"/>
                <w:szCs w:val="28"/>
              </w:rPr>
            </w:pPr>
            <w:r w:rsidRPr="00E01761">
              <w:rPr>
                <w:rFonts w:ascii="Times New Roman CYR" w:hAnsi="Times New Roman CYR"/>
                <w:sz w:val="28"/>
                <w:szCs w:val="28"/>
                <w:lang w:val="en-US"/>
              </w:rPr>
              <w:lastRenderedPageBreak/>
              <w:t>Processing of Agricultural Produc</w:t>
            </w:r>
            <w:r>
              <w:rPr>
                <w:rFonts w:ascii="Times New Roman CYR" w:hAnsi="Times New Roman CYR"/>
                <w:sz w:val="28"/>
                <w:szCs w:val="28"/>
                <w:lang w:val="en-US"/>
              </w:rPr>
              <w:t>ts</w:t>
            </w:r>
          </w:p>
          <w:p w:rsidR="00DA3326" w:rsidRPr="00E01761" w:rsidRDefault="00DA3326" w:rsidP="00DA3326">
            <w:pPr>
              <w:pStyle w:val="a4"/>
              <w:numPr>
                <w:ilvl w:val="0"/>
                <w:numId w:val="8"/>
              </w:numPr>
              <w:ind w:left="318"/>
              <w:rPr>
                <w:rFonts w:ascii="Times New Roman CYR" w:hAnsi="Times New Roman CYR"/>
                <w:sz w:val="28"/>
                <w:szCs w:val="28"/>
                <w:lang w:val="en-US"/>
              </w:rPr>
            </w:pPr>
            <w:r w:rsidRPr="00E01761">
              <w:rPr>
                <w:rFonts w:ascii="Times New Roman CYR" w:hAnsi="Times New Roman CYR"/>
                <w:sz w:val="28"/>
                <w:szCs w:val="28"/>
                <w:lang w:val="en-US"/>
              </w:rPr>
              <w:t>Resource and Energy Saving</w:t>
            </w:r>
          </w:p>
          <w:p w:rsidR="00DA3326" w:rsidRPr="00E01761" w:rsidRDefault="00DA3326" w:rsidP="00DA3326">
            <w:pPr>
              <w:pStyle w:val="a4"/>
              <w:numPr>
                <w:ilvl w:val="0"/>
                <w:numId w:val="8"/>
              </w:numPr>
              <w:ind w:left="318"/>
              <w:rPr>
                <w:rFonts w:ascii="Times New Roman CYR" w:hAnsi="Times New Roman CYR"/>
                <w:sz w:val="28"/>
                <w:szCs w:val="28"/>
                <w:lang w:val="en-US"/>
              </w:rPr>
            </w:pPr>
            <w:r w:rsidRPr="00E01761">
              <w:rPr>
                <w:rFonts w:ascii="Times New Roman CYR" w:hAnsi="Times New Roman CYR"/>
                <w:sz w:val="28"/>
                <w:szCs w:val="28"/>
                <w:lang w:val="en-US"/>
              </w:rPr>
              <w:t>Economics</w:t>
            </w:r>
          </w:p>
          <w:p w:rsidR="00DA3326" w:rsidRPr="00E01761" w:rsidRDefault="00DA3326" w:rsidP="00DA3326">
            <w:pPr>
              <w:pStyle w:val="a4"/>
              <w:numPr>
                <w:ilvl w:val="0"/>
                <w:numId w:val="8"/>
              </w:numPr>
              <w:ind w:left="318"/>
              <w:rPr>
                <w:rFonts w:ascii="Times New Roman CYR" w:hAnsi="Times New Roman CYR"/>
                <w:sz w:val="28"/>
                <w:szCs w:val="28"/>
                <w:lang w:val="en-US"/>
              </w:rPr>
            </w:pPr>
            <w:r w:rsidRPr="00E01761">
              <w:rPr>
                <w:rFonts w:ascii="Times New Roman CYR" w:hAnsi="Times New Roman CYR"/>
                <w:sz w:val="28"/>
                <w:szCs w:val="28"/>
                <w:lang w:val="en-US"/>
              </w:rPr>
              <w:lastRenderedPageBreak/>
              <w:t>Engineering and Technology</w:t>
            </w:r>
          </w:p>
          <w:p w:rsidR="00DA3326" w:rsidRPr="00E01761" w:rsidRDefault="00DA3326" w:rsidP="00DA3326">
            <w:pPr>
              <w:pStyle w:val="a4"/>
              <w:numPr>
                <w:ilvl w:val="0"/>
                <w:numId w:val="8"/>
              </w:numPr>
              <w:ind w:left="318"/>
              <w:rPr>
                <w:rFonts w:ascii="Times New Roman CYR" w:hAnsi="Times New Roman CYR"/>
                <w:sz w:val="28"/>
                <w:szCs w:val="28"/>
              </w:rPr>
            </w:pPr>
            <w:r w:rsidRPr="00E01761">
              <w:rPr>
                <w:rFonts w:ascii="Times New Roman CYR" w:hAnsi="Times New Roman CYR"/>
                <w:sz w:val="28"/>
                <w:szCs w:val="28"/>
                <w:lang w:val="en-US"/>
              </w:rPr>
              <w:t xml:space="preserve">History, Philosophy and Political Science </w:t>
            </w:r>
          </w:p>
          <w:p w:rsidR="00DA3326" w:rsidRPr="00E01761" w:rsidRDefault="00DA3326" w:rsidP="00DA3326">
            <w:pPr>
              <w:pStyle w:val="a4"/>
              <w:numPr>
                <w:ilvl w:val="0"/>
                <w:numId w:val="8"/>
              </w:numPr>
              <w:ind w:left="318"/>
              <w:rPr>
                <w:rFonts w:ascii="Times New Roman CYR" w:hAnsi="Times New Roman CYR"/>
                <w:sz w:val="28"/>
                <w:szCs w:val="28"/>
                <w:lang w:val="en-US"/>
              </w:rPr>
            </w:pPr>
            <w:r w:rsidRPr="00E01761">
              <w:rPr>
                <w:rFonts w:ascii="Times New Roman CYR" w:hAnsi="Times New Roman CYR"/>
                <w:sz w:val="28"/>
                <w:szCs w:val="28"/>
                <w:lang w:val="en-US"/>
              </w:rPr>
              <w:t xml:space="preserve">Young Scientists’ </w:t>
            </w:r>
            <w:r w:rsidRPr="004639B5">
              <w:rPr>
                <w:rFonts w:ascii="Times New Roman CYR" w:hAnsi="Times New Roman CYR"/>
                <w:sz w:val="28"/>
                <w:szCs w:val="28"/>
                <w:lang w:val="en-US"/>
              </w:rPr>
              <w:t>Tribune</w:t>
            </w:r>
          </w:p>
        </w:tc>
      </w:tr>
    </w:tbl>
    <w:p w:rsidR="00DA3326" w:rsidRPr="00255E90" w:rsidRDefault="00DA3326" w:rsidP="00DA3326">
      <w:pPr>
        <w:spacing w:line="240" w:lineRule="auto"/>
        <w:ind w:firstLine="0"/>
        <w:rPr>
          <w:rFonts w:ascii="Times New Roman CYR" w:hAnsi="Times New Roman CYR"/>
          <w:b/>
          <w:sz w:val="28"/>
          <w:szCs w:val="28"/>
          <w:lang w:val="en-US"/>
        </w:rPr>
      </w:pPr>
      <w:r w:rsidRPr="00255E90">
        <w:rPr>
          <w:rFonts w:ascii="Times New Roman CYR" w:hAnsi="Times New Roman CYR"/>
          <w:b/>
          <w:sz w:val="28"/>
          <w:szCs w:val="28"/>
          <w:lang w:val="en-US"/>
        </w:rPr>
        <w:lastRenderedPageBreak/>
        <w:t>2. Technical requirements for the design of the manuscript.</w:t>
      </w:r>
    </w:p>
    <w:p w:rsidR="00DA3326" w:rsidRPr="00255E90" w:rsidRDefault="00DA3326" w:rsidP="00DA3326">
      <w:pPr>
        <w:spacing w:line="240" w:lineRule="auto"/>
        <w:ind w:firstLine="0"/>
        <w:rPr>
          <w:rFonts w:ascii="Times New Roman CYR" w:hAnsi="Times New Roman CYR"/>
          <w:sz w:val="28"/>
          <w:szCs w:val="28"/>
          <w:lang w:val="en-US"/>
        </w:rPr>
      </w:pPr>
      <w:r w:rsidRPr="00255E90">
        <w:rPr>
          <w:rFonts w:ascii="Times New Roman CYR" w:hAnsi="Times New Roman CYR"/>
          <w:sz w:val="28"/>
          <w:szCs w:val="28"/>
          <w:lang w:val="en-US"/>
        </w:rPr>
        <w:t>Times New Roman font, size 1</w:t>
      </w:r>
      <w:r w:rsidR="002058F5" w:rsidRPr="002058F5">
        <w:rPr>
          <w:rFonts w:ascii="Times New Roman CYR" w:hAnsi="Times New Roman CYR"/>
          <w:sz w:val="28"/>
          <w:szCs w:val="28"/>
          <w:lang w:val="en-US"/>
        </w:rPr>
        <w:t>2</w:t>
      </w:r>
      <w:r w:rsidRPr="00255E90">
        <w:rPr>
          <w:rFonts w:ascii="Times New Roman CYR" w:hAnsi="Times New Roman CYR"/>
          <w:sz w:val="28"/>
          <w:szCs w:val="28"/>
          <w:lang w:val="en-US"/>
        </w:rPr>
        <w:t xml:space="preserve"> pt, single spacing, </w:t>
      </w:r>
      <w:r w:rsidRPr="00F72743">
        <w:rPr>
          <w:rFonts w:ascii="Times New Roman CYR" w:hAnsi="Times New Roman CYR"/>
          <w:sz w:val="28"/>
          <w:szCs w:val="28"/>
          <w:lang w:val="en-US"/>
        </w:rPr>
        <w:t>A4</w:t>
      </w:r>
      <w:r w:rsidRPr="00255E90">
        <w:rPr>
          <w:rFonts w:ascii="Times New Roman CYR" w:hAnsi="Times New Roman CYR"/>
          <w:sz w:val="28"/>
          <w:szCs w:val="28"/>
          <w:lang w:val="en-US"/>
        </w:rPr>
        <w:t xml:space="preserve">page format, margins of 20 mm on each side (variations in the volume of articles and number of figures, tables and references are at the discretion of the editorial </w:t>
      </w:r>
      <w:r>
        <w:rPr>
          <w:rFonts w:ascii="Times New Roman CYR" w:hAnsi="Times New Roman CYR"/>
          <w:sz w:val="28"/>
          <w:szCs w:val="28"/>
          <w:lang w:val="en-US"/>
        </w:rPr>
        <w:t>staff</w:t>
      </w:r>
      <w:r w:rsidRPr="00255E90">
        <w:rPr>
          <w:rFonts w:ascii="Times New Roman CYR" w:hAnsi="Times New Roman CYR"/>
          <w:sz w:val="28"/>
          <w:szCs w:val="28"/>
          <w:lang w:val="en-US"/>
        </w:rPr>
        <w:t>).</w:t>
      </w:r>
    </w:p>
    <w:p w:rsidR="00DA3326" w:rsidRPr="00255E90" w:rsidRDefault="00DA3326" w:rsidP="00331FED">
      <w:pPr>
        <w:spacing w:line="240" w:lineRule="auto"/>
        <w:ind w:firstLine="0"/>
        <w:rPr>
          <w:rFonts w:ascii="Times New Roman CYR" w:hAnsi="Times New Roman CYR"/>
          <w:sz w:val="28"/>
          <w:szCs w:val="28"/>
          <w:lang w:val="en-US"/>
        </w:rPr>
      </w:pPr>
      <w:r w:rsidRPr="00331FED">
        <w:rPr>
          <w:rFonts w:ascii="Times New Roman CYR" w:hAnsi="Times New Roman CYR"/>
          <w:sz w:val="28"/>
          <w:szCs w:val="28"/>
          <w:lang w:val="en-US"/>
        </w:rPr>
        <w:t xml:space="preserve">The </w:t>
      </w:r>
      <w:r w:rsidR="00331FED" w:rsidRPr="00331FED">
        <w:rPr>
          <w:rFonts w:ascii="Times New Roman CYR" w:hAnsi="Times New Roman CYR"/>
          <w:sz w:val="28"/>
          <w:szCs w:val="28"/>
          <w:lang w:val="en-US"/>
        </w:rPr>
        <w:t>bibliographic references</w:t>
      </w:r>
      <w:r w:rsidRPr="00331FED">
        <w:rPr>
          <w:rFonts w:ascii="Times New Roman CYR" w:hAnsi="Times New Roman CYR"/>
          <w:sz w:val="28"/>
          <w:szCs w:val="28"/>
          <w:lang w:val="en-US"/>
        </w:rPr>
        <w:t xml:space="preserve"> be issued in accordance with GOST </w:t>
      </w:r>
      <w:r w:rsidR="00331FED" w:rsidRPr="00331FED">
        <w:rPr>
          <w:rFonts w:ascii="Times New Roman CYR" w:hAnsi="Times New Roman CYR"/>
          <w:sz w:val="28"/>
          <w:szCs w:val="28"/>
          <w:lang w:val="en-US"/>
        </w:rPr>
        <w:t xml:space="preserve">7.0.5–2008 </w:t>
      </w:r>
      <w:r w:rsidRPr="00331FED">
        <w:rPr>
          <w:rFonts w:ascii="Times New Roman CYR" w:hAnsi="Times New Roman CYR"/>
          <w:sz w:val="28"/>
          <w:szCs w:val="28"/>
          <w:lang w:val="en-US"/>
        </w:rPr>
        <w:t>in the</w:t>
      </w:r>
      <w:r w:rsidRPr="00255E90">
        <w:rPr>
          <w:rFonts w:ascii="Times New Roman CYR" w:hAnsi="Times New Roman CYR"/>
          <w:sz w:val="28"/>
          <w:szCs w:val="28"/>
          <w:lang w:val="en-US"/>
        </w:rPr>
        <w:t xml:space="preserve"> form of a </w:t>
      </w:r>
      <w:r>
        <w:rPr>
          <w:rFonts w:ascii="Times New Roman CYR" w:hAnsi="Times New Roman CYR"/>
          <w:sz w:val="28"/>
          <w:szCs w:val="28"/>
          <w:lang w:val="en-US"/>
        </w:rPr>
        <w:t>g</w:t>
      </w:r>
      <w:r w:rsidRPr="00255E90">
        <w:rPr>
          <w:rFonts w:ascii="Times New Roman CYR" w:hAnsi="Times New Roman CYR"/>
          <w:sz w:val="28"/>
          <w:szCs w:val="28"/>
          <w:lang w:val="en-US"/>
        </w:rPr>
        <w:t>eneral list in the order of citation, the text should contain a reference number</w:t>
      </w:r>
      <w:r w:rsidR="002058F5" w:rsidRPr="002058F5">
        <w:rPr>
          <w:rFonts w:ascii="Times New Roman CYR" w:hAnsi="Times New Roman CYR"/>
          <w:sz w:val="28"/>
          <w:szCs w:val="28"/>
          <w:lang w:val="en-US"/>
        </w:rPr>
        <w:t xml:space="preserve"> </w:t>
      </w:r>
      <w:r w:rsidR="002058F5" w:rsidRPr="00255E90">
        <w:rPr>
          <w:rFonts w:ascii="Times New Roman CYR" w:hAnsi="Times New Roman CYR"/>
          <w:sz w:val="28"/>
          <w:szCs w:val="28"/>
          <w:lang w:val="en-US"/>
        </w:rPr>
        <w:t>in square brackets</w:t>
      </w:r>
      <w:r w:rsidRPr="00255E90">
        <w:rPr>
          <w:rFonts w:ascii="Times New Roman CYR" w:hAnsi="Times New Roman CYR"/>
          <w:sz w:val="28"/>
          <w:szCs w:val="28"/>
          <w:lang w:val="en-US"/>
        </w:rPr>
        <w:t>. Reference to unpublished works is not allowed.</w:t>
      </w:r>
    </w:p>
    <w:p w:rsidR="00DA3326" w:rsidRPr="00255E90" w:rsidRDefault="00DA3326" w:rsidP="00DA3326">
      <w:pPr>
        <w:spacing w:line="240" w:lineRule="auto"/>
        <w:ind w:firstLine="0"/>
        <w:rPr>
          <w:rFonts w:ascii="Times New Roman CYR" w:hAnsi="Times New Roman CYR"/>
          <w:sz w:val="28"/>
          <w:szCs w:val="28"/>
          <w:lang w:val="en-US"/>
        </w:rPr>
      </w:pPr>
      <w:r w:rsidRPr="00255E90">
        <w:rPr>
          <w:rFonts w:ascii="Times New Roman CYR" w:hAnsi="Times New Roman CYR"/>
          <w:sz w:val="28"/>
          <w:szCs w:val="28"/>
          <w:lang w:val="en-US"/>
        </w:rPr>
        <w:t xml:space="preserve">Repetition of the same data in the text, in tables, in </w:t>
      </w:r>
      <w:r w:rsidRPr="00F72743">
        <w:rPr>
          <w:rFonts w:ascii="Times New Roman CYR" w:hAnsi="Times New Roman CYR"/>
          <w:sz w:val="28"/>
          <w:szCs w:val="28"/>
          <w:lang w:val="en-US"/>
        </w:rPr>
        <w:t>diagram</w:t>
      </w:r>
      <w:r w:rsidRPr="00255E90">
        <w:rPr>
          <w:rFonts w:ascii="Times New Roman CYR" w:hAnsi="Times New Roman CYR"/>
          <w:sz w:val="28"/>
          <w:szCs w:val="28"/>
          <w:lang w:val="en-US"/>
        </w:rPr>
        <w:t>s is not allowed. The article should be carefully proofread</w:t>
      </w:r>
      <w:r>
        <w:rPr>
          <w:rFonts w:ascii="Times New Roman CYR" w:hAnsi="Times New Roman CYR"/>
          <w:sz w:val="28"/>
          <w:szCs w:val="28"/>
          <w:lang w:val="en-US"/>
        </w:rPr>
        <w:t xml:space="preserve"> and does not</w:t>
      </w:r>
      <w:r w:rsidRPr="00255E90">
        <w:rPr>
          <w:rFonts w:ascii="Times New Roman CYR" w:hAnsi="Times New Roman CYR"/>
          <w:sz w:val="28"/>
          <w:szCs w:val="28"/>
          <w:lang w:val="en-US"/>
        </w:rPr>
        <w:t xml:space="preserve"> contain stylistic and grammatical errors.</w:t>
      </w:r>
    </w:p>
    <w:p w:rsidR="00DA3326" w:rsidRPr="00255E90" w:rsidRDefault="00DA3326" w:rsidP="00DA3326">
      <w:pPr>
        <w:spacing w:line="240" w:lineRule="auto"/>
        <w:ind w:firstLine="0"/>
        <w:rPr>
          <w:rFonts w:ascii="Times New Roman CYR" w:hAnsi="Times New Roman CYR"/>
          <w:sz w:val="28"/>
          <w:szCs w:val="28"/>
          <w:lang w:val="en-US"/>
        </w:rPr>
      </w:pPr>
      <w:r w:rsidRPr="00255E90">
        <w:rPr>
          <w:rFonts w:ascii="Times New Roman CYR" w:hAnsi="Times New Roman CYR"/>
          <w:sz w:val="28"/>
          <w:szCs w:val="28"/>
          <w:lang w:val="en-US"/>
        </w:rPr>
        <w:t>Returning the manuscript to the author for revision does not mean that the article is accepted for publication. The final decision on the publication of the article is made by the editorial Board.</w:t>
      </w:r>
    </w:p>
    <w:p w:rsidR="00DA3326" w:rsidRPr="00255E90" w:rsidRDefault="00DA3326" w:rsidP="00DA3326">
      <w:pPr>
        <w:spacing w:line="240" w:lineRule="auto"/>
        <w:ind w:firstLine="0"/>
        <w:rPr>
          <w:rFonts w:ascii="Times New Roman CYR" w:hAnsi="Times New Roman CYR"/>
          <w:sz w:val="28"/>
          <w:szCs w:val="28"/>
          <w:lang w:val="en-US"/>
        </w:rPr>
      </w:pPr>
      <w:r w:rsidRPr="00255E90">
        <w:rPr>
          <w:rFonts w:ascii="Times New Roman CYR" w:hAnsi="Times New Roman CYR"/>
          <w:sz w:val="28"/>
          <w:szCs w:val="28"/>
          <w:lang w:val="en-US"/>
        </w:rPr>
        <w:t>The number of publications of one author in one issue is not more than 1 article made individually</w:t>
      </w:r>
      <w:r w:rsidRPr="00C547A7">
        <w:rPr>
          <w:rFonts w:ascii="Times New Roman CYR" w:hAnsi="Times New Roman CYR"/>
          <w:sz w:val="28"/>
          <w:szCs w:val="28"/>
          <w:lang w:val="en-US"/>
        </w:rPr>
        <w:t xml:space="preserve"> </w:t>
      </w:r>
      <w:r w:rsidRPr="00255E90">
        <w:rPr>
          <w:rFonts w:ascii="Times New Roman CYR" w:hAnsi="Times New Roman CYR"/>
          <w:sz w:val="28"/>
          <w:szCs w:val="28"/>
          <w:lang w:val="en-US"/>
        </w:rPr>
        <w:t>or no</w:t>
      </w:r>
      <w:r>
        <w:rPr>
          <w:rFonts w:ascii="Times New Roman CYR" w:hAnsi="Times New Roman CYR"/>
          <w:sz w:val="28"/>
          <w:szCs w:val="28"/>
          <w:lang w:val="en-US"/>
        </w:rPr>
        <w:t>t</w:t>
      </w:r>
      <w:r w:rsidRPr="00255E90">
        <w:rPr>
          <w:rFonts w:ascii="Times New Roman CYR" w:hAnsi="Times New Roman CYR"/>
          <w:sz w:val="28"/>
          <w:szCs w:val="28"/>
          <w:lang w:val="en-US"/>
        </w:rPr>
        <w:t xml:space="preserve"> more than 2 articles made in co-authorship.</w:t>
      </w:r>
    </w:p>
    <w:p w:rsidR="00DA3326" w:rsidRPr="0062683C" w:rsidRDefault="00DA3326" w:rsidP="00DA3326">
      <w:pPr>
        <w:spacing w:line="240" w:lineRule="auto"/>
        <w:ind w:firstLine="0"/>
        <w:rPr>
          <w:rFonts w:ascii="Times New Roman CYR" w:hAnsi="Times New Roman CYR"/>
          <w:b/>
          <w:sz w:val="28"/>
          <w:szCs w:val="28"/>
          <w:lang w:val="en-US"/>
        </w:rPr>
      </w:pPr>
      <w:r w:rsidRPr="0062683C">
        <w:rPr>
          <w:rFonts w:ascii="Times New Roman CYR" w:hAnsi="Times New Roman CYR"/>
          <w:b/>
          <w:sz w:val="28"/>
          <w:szCs w:val="28"/>
          <w:lang w:val="en-US"/>
        </w:rPr>
        <w:t>3. Copyright.</w:t>
      </w:r>
    </w:p>
    <w:p w:rsidR="00DA3326" w:rsidRPr="00C547A7" w:rsidRDefault="00DA3326" w:rsidP="00DA3326">
      <w:pPr>
        <w:spacing w:line="240" w:lineRule="auto"/>
        <w:ind w:firstLine="0"/>
        <w:rPr>
          <w:rFonts w:ascii="Times New Roman CYR" w:hAnsi="Times New Roman CYR"/>
          <w:sz w:val="28"/>
          <w:szCs w:val="28"/>
          <w:lang w:val="en-US"/>
        </w:rPr>
      </w:pPr>
      <w:r w:rsidRPr="0062683C">
        <w:rPr>
          <w:rFonts w:ascii="Times New Roman CYR" w:hAnsi="Times New Roman CYR"/>
          <w:sz w:val="28"/>
          <w:szCs w:val="28"/>
          <w:lang w:val="en-US"/>
        </w:rPr>
        <w:t xml:space="preserve">Authors are sent a mock-up of the issue by e-mail before printing the issue for final reading and making the latest </w:t>
      </w:r>
      <w:proofErr w:type="spellStart"/>
      <w:r w:rsidRPr="0062683C">
        <w:rPr>
          <w:rFonts w:ascii="Times New Roman CYR" w:hAnsi="Times New Roman CYR"/>
          <w:sz w:val="28"/>
          <w:szCs w:val="28"/>
          <w:lang w:val="en-US"/>
        </w:rPr>
        <w:t>edit</w:t>
      </w:r>
      <w:r>
        <w:rPr>
          <w:rFonts w:ascii="Times New Roman CYR" w:hAnsi="Times New Roman CYR"/>
          <w:sz w:val="28"/>
          <w:szCs w:val="28"/>
          <w:lang w:val="en-US"/>
        </w:rPr>
        <w:t>ing</w:t>
      </w:r>
      <w:r w:rsidRPr="0062683C">
        <w:rPr>
          <w:rFonts w:ascii="Times New Roman CYR" w:hAnsi="Times New Roman CYR"/>
          <w:sz w:val="28"/>
          <w:szCs w:val="28"/>
          <w:lang w:val="en-US"/>
        </w:rPr>
        <w:t>s</w:t>
      </w:r>
      <w:proofErr w:type="spellEnd"/>
      <w:r w:rsidRPr="0062683C">
        <w:rPr>
          <w:rFonts w:ascii="Times New Roman CYR" w:hAnsi="Times New Roman CYR"/>
          <w:sz w:val="28"/>
          <w:szCs w:val="28"/>
          <w:lang w:val="en-US"/>
        </w:rPr>
        <w:t xml:space="preserve">. The absence of a response from the author within three days </w:t>
      </w:r>
      <w:r>
        <w:rPr>
          <w:rFonts w:ascii="Times New Roman CYR" w:hAnsi="Times New Roman CYR"/>
          <w:sz w:val="28"/>
          <w:szCs w:val="28"/>
          <w:lang w:val="en-US"/>
        </w:rPr>
        <w:t>takes away</w:t>
      </w:r>
      <w:r w:rsidRPr="0062683C">
        <w:rPr>
          <w:rFonts w:ascii="Times New Roman CYR" w:hAnsi="Times New Roman CYR"/>
          <w:sz w:val="28"/>
          <w:szCs w:val="28"/>
          <w:lang w:val="en-US"/>
        </w:rPr>
        <w:t xml:space="preserve"> the responsibility of the editorial Board for defects in the </w:t>
      </w:r>
      <w:r>
        <w:rPr>
          <w:rFonts w:ascii="Times New Roman CYR" w:hAnsi="Times New Roman CYR"/>
          <w:sz w:val="28"/>
          <w:szCs w:val="28"/>
          <w:lang w:val="en-US"/>
        </w:rPr>
        <w:t>type</w:t>
      </w:r>
      <w:r w:rsidRPr="0062683C">
        <w:rPr>
          <w:rFonts w:ascii="Times New Roman CYR" w:hAnsi="Times New Roman CYR"/>
          <w:sz w:val="28"/>
          <w:szCs w:val="28"/>
          <w:lang w:val="en-US"/>
        </w:rPr>
        <w:t>set. The editorial Board reserves the right to make necessary edit</w:t>
      </w:r>
      <w:r>
        <w:rPr>
          <w:rFonts w:ascii="Times New Roman CYR" w:hAnsi="Times New Roman CYR"/>
          <w:sz w:val="28"/>
          <w:szCs w:val="28"/>
          <w:lang w:val="en-US"/>
        </w:rPr>
        <w:t>ing</w:t>
      </w:r>
      <w:r w:rsidRPr="0062683C">
        <w:rPr>
          <w:rFonts w:ascii="Times New Roman CYR" w:hAnsi="Times New Roman CYR"/>
          <w:sz w:val="28"/>
          <w:szCs w:val="28"/>
          <w:lang w:val="en-US"/>
        </w:rPr>
        <w:t xml:space="preserve"> and abbreviations in agreement with the author. The manuscripts are not returned. The authors do not </w:t>
      </w:r>
      <w:r w:rsidRPr="008B4835">
        <w:rPr>
          <w:rFonts w:ascii="Times New Roman CYR" w:hAnsi="Times New Roman CYR"/>
          <w:sz w:val="28"/>
          <w:szCs w:val="28"/>
          <w:lang w:val="en-US"/>
        </w:rPr>
        <w:t xml:space="preserve">pretend to </w:t>
      </w:r>
      <w:r w:rsidRPr="0062683C">
        <w:rPr>
          <w:rFonts w:ascii="Times New Roman CYR" w:hAnsi="Times New Roman CYR"/>
          <w:sz w:val="28"/>
          <w:szCs w:val="28"/>
          <w:lang w:val="en-US"/>
        </w:rPr>
        <w:t xml:space="preserve">payment of the fee. The authors have the right to use the articles in their subsequent publications when citing the publication in the journal </w:t>
      </w:r>
      <w:r w:rsidRPr="00C547A7">
        <w:rPr>
          <w:rFonts w:ascii="Times New Roman CYR" w:hAnsi="Times New Roman CYR"/>
          <w:sz w:val="28"/>
          <w:szCs w:val="28"/>
          <w:lang w:val="en-US"/>
        </w:rPr>
        <w:t>"</w:t>
      </w:r>
      <w:proofErr w:type="spellStart"/>
      <w:r w:rsidRPr="008B4835">
        <w:rPr>
          <w:rFonts w:ascii="Times New Roman CYR" w:hAnsi="Times New Roman CYR"/>
          <w:sz w:val="28"/>
          <w:szCs w:val="28"/>
          <w:lang w:val="en-US"/>
        </w:rPr>
        <w:t>Agroindustrial</w:t>
      </w:r>
      <w:proofErr w:type="spellEnd"/>
      <w:r w:rsidRPr="008B4835">
        <w:rPr>
          <w:rFonts w:ascii="Times New Roman CYR" w:hAnsi="Times New Roman CYR"/>
          <w:sz w:val="28"/>
          <w:szCs w:val="28"/>
          <w:lang w:val="en-US"/>
        </w:rPr>
        <w:t xml:space="preserve"> Complex of Upper Volga Region Herald</w:t>
      </w:r>
      <w:r w:rsidRPr="00C547A7">
        <w:rPr>
          <w:rFonts w:ascii="Times New Roman CYR" w:hAnsi="Times New Roman CYR"/>
          <w:sz w:val="28"/>
          <w:szCs w:val="28"/>
          <w:lang w:val="en-US"/>
        </w:rPr>
        <w:t>".</w:t>
      </w:r>
    </w:p>
    <w:p w:rsidR="00DA3326" w:rsidRPr="008B4835" w:rsidRDefault="00DA3326" w:rsidP="00DA3326">
      <w:pPr>
        <w:spacing w:line="240" w:lineRule="auto"/>
        <w:ind w:firstLine="0"/>
        <w:rPr>
          <w:rFonts w:ascii="Times New Roman CYR" w:hAnsi="Times New Roman CYR"/>
          <w:b/>
          <w:sz w:val="28"/>
          <w:szCs w:val="28"/>
          <w:lang w:val="en-US"/>
        </w:rPr>
      </w:pPr>
      <w:r w:rsidRPr="008B4835">
        <w:rPr>
          <w:rFonts w:ascii="Times New Roman CYR" w:hAnsi="Times New Roman CYR"/>
          <w:b/>
          <w:sz w:val="28"/>
          <w:szCs w:val="28"/>
          <w:lang w:val="en-US"/>
        </w:rPr>
        <w:t>4. Completeness of materials sent for publication in the journal:</w:t>
      </w:r>
    </w:p>
    <w:p w:rsidR="00DA3326" w:rsidRPr="008B4835" w:rsidRDefault="00DA3326" w:rsidP="00DA3326">
      <w:pPr>
        <w:pStyle w:val="a4"/>
        <w:numPr>
          <w:ilvl w:val="0"/>
          <w:numId w:val="9"/>
        </w:numPr>
        <w:spacing w:line="240" w:lineRule="auto"/>
        <w:rPr>
          <w:rFonts w:ascii="Times New Roman CYR" w:hAnsi="Times New Roman CYR"/>
          <w:sz w:val="28"/>
          <w:szCs w:val="28"/>
          <w:lang w:val="en-US"/>
        </w:rPr>
      </w:pPr>
      <w:r w:rsidRPr="008B4835">
        <w:rPr>
          <w:rFonts w:ascii="Times New Roman CYR" w:hAnsi="Times New Roman CYR"/>
          <w:sz w:val="28"/>
          <w:szCs w:val="28"/>
          <w:lang w:val="en-US"/>
        </w:rPr>
        <w:t>article in printed form, without handwritten inserts, on one side of a standard sheet, signed at the end of the last sheet by all authors (it is possible to provide a scanned copy by e-mail);</w:t>
      </w:r>
    </w:p>
    <w:p w:rsidR="00DA3326" w:rsidRPr="008B4835" w:rsidRDefault="00DA3326" w:rsidP="00DA3326">
      <w:pPr>
        <w:pStyle w:val="a4"/>
        <w:numPr>
          <w:ilvl w:val="0"/>
          <w:numId w:val="9"/>
        </w:numPr>
        <w:spacing w:line="240" w:lineRule="auto"/>
        <w:rPr>
          <w:rFonts w:ascii="Times New Roman CYR" w:hAnsi="Times New Roman CYR"/>
          <w:sz w:val="28"/>
          <w:szCs w:val="28"/>
          <w:lang w:val="en-US"/>
        </w:rPr>
      </w:pPr>
      <w:r w:rsidRPr="008B4835">
        <w:rPr>
          <w:rFonts w:ascii="Times New Roman CYR" w:hAnsi="Times New Roman CYR"/>
          <w:sz w:val="28"/>
          <w:szCs w:val="28"/>
          <w:lang w:val="en-US"/>
        </w:rPr>
        <w:t>electronic version of the article in RTF or DOC format (DOCX);</w:t>
      </w:r>
    </w:p>
    <w:p w:rsidR="00DA3326" w:rsidRPr="008B4835" w:rsidRDefault="00DA3326" w:rsidP="00DA3326">
      <w:pPr>
        <w:pStyle w:val="a4"/>
        <w:numPr>
          <w:ilvl w:val="0"/>
          <w:numId w:val="9"/>
        </w:numPr>
        <w:spacing w:line="240" w:lineRule="auto"/>
        <w:rPr>
          <w:rFonts w:ascii="Times New Roman CYR" w:hAnsi="Times New Roman CYR"/>
          <w:sz w:val="28"/>
          <w:szCs w:val="28"/>
          <w:lang w:val="en-US"/>
        </w:rPr>
      </w:pPr>
      <w:r w:rsidRPr="008B4835">
        <w:rPr>
          <w:rFonts w:ascii="Times New Roman CYR" w:hAnsi="Times New Roman CYR"/>
          <w:sz w:val="28"/>
          <w:szCs w:val="28"/>
          <w:lang w:val="en-US"/>
        </w:rPr>
        <w:t>illustrations for the article (if available);</w:t>
      </w:r>
    </w:p>
    <w:p w:rsidR="00DA3326" w:rsidRPr="008B4835" w:rsidRDefault="00DA3326" w:rsidP="00DA3326">
      <w:pPr>
        <w:pStyle w:val="a4"/>
        <w:numPr>
          <w:ilvl w:val="0"/>
          <w:numId w:val="9"/>
        </w:numPr>
        <w:spacing w:line="240" w:lineRule="auto"/>
        <w:rPr>
          <w:rFonts w:ascii="Times New Roman CYR" w:hAnsi="Times New Roman CYR"/>
          <w:sz w:val="28"/>
          <w:szCs w:val="28"/>
          <w:lang w:val="en-US"/>
        </w:rPr>
      </w:pPr>
      <w:r w:rsidRPr="008B4835">
        <w:rPr>
          <w:rFonts w:ascii="Times New Roman CYR" w:hAnsi="Times New Roman CYR"/>
          <w:sz w:val="28"/>
          <w:szCs w:val="28"/>
          <w:lang w:val="en-US"/>
        </w:rPr>
        <w:t>abstract (short review of the article) no</w:t>
      </w:r>
      <w:r>
        <w:rPr>
          <w:rFonts w:ascii="Times New Roman CYR" w:hAnsi="Times New Roman CYR"/>
          <w:sz w:val="28"/>
          <w:szCs w:val="28"/>
          <w:lang w:val="en-US"/>
        </w:rPr>
        <w:t>t</w:t>
      </w:r>
      <w:r w:rsidRPr="008B4835">
        <w:rPr>
          <w:rFonts w:ascii="Times New Roman CYR" w:hAnsi="Times New Roman CYR"/>
          <w:sz w:val="28"/>
          <w:szCs w:val="28"/>
          <w:lang w:val="en-US"/>
        </w:rPr>
        <w:t xml:space="preserve"> more than 250 words (in Russian and English);</w:t>
      </w:r>
    </w:p>
    <w:p w:rsidR="00DA3326" w:rsidRPr="008B4835" w:rsidRDefault="00DA3326" w:rsidP="00DA3326">
      <w:pPr>
        <w:pStyle w:val="a4"/>
        <w:numPr>
          <w:ilvl w:val="0"/>
          <w:numId w:val="9"/>
        </w:numPr>
        <w:spacing w:line="240" w:lineRule="auto"/>
        <w:rPr>
          <w:rFonts w:ascii="Times New Roman CYR" w:hAnsi="Times New Roman CYR"/>
          <w:sz w:val="28"/>
          <w:szCs w:val="28"/>
          <w:lang w:val="en-US"/>
        </w:rPr>
      </w:pPr>
      <w:r w:rsidRPr="008B4835">
        <w:rPr>
          <w:rFonts w:ascii="Times New Roman CYR" w:hAnsi="Times New Roman CYR"/>
          <w:sz w:val="28"/>
          <w:szCs w:val="28"/>
          <w:lang w:val="en-US"/>
        </w:rPr>
        <w:t>keywords (words and phrases that most fully reflect the essence of the article) (no more than 7) (in Russian and English);</w:t>
      </w:r>
    </w:p>
    <w:p w:rsidR="00DA3326" w:rsidRPr="008B4835" w:rsidRDefault="00DA3326" w:rsidP="00DA3326">
      <w:pPr>
        <w:pStyle w:val="a4"/>
        <w:numPr>
          <w:ilvl w:val="0"/>
          <w:numId w:val="9"/>
        </w:numPr>
        <w:spacing w:line="240" w:lineRule="auto"/>
        <w:rPr>
          <w:rFonts w:ascii="Times New Roman CYR" w:hAnsi="Times New Roman CYR"/>
          <w:sz w:val="28"/>
          <w:szCs w:val="28"/>
          <w:lang w:val="en-US"/>
        </w:rPr>
      </w:pPr>
      <w:r w:rsidRPr="008B4835">
        <w:rPr>
          <w:rFonts w:ascii="Times New Roman CYR" w:hAnsi="Times New Roman CYR"/>
          <w:sz w:val="28"/>
          <w:szCs w:val="28"/>
          <w:lang w:val="en-US"/>
        </w:rPr>
        <w:t xml:space="preserve">information about the author: full name, place of work, position, academic degree, academic </w:t>
      </w:r>
      <w:r>
        <w:rPr>
          <w:rFonts w:ascii="Times New Roman CYR" w:hAnsi="Times New Roman CYR"/>
          <w:sz w:val="28"/>
          <w:szCs w:val="28"/>
          <w:lang w:val="en-US"/>
        </w:rPr>
        <w:t>rank</w:t>
      </w:r>
      <w:r w:rsidRPr="008B4835">
        <w:rPr>
          <w:rFonts w:ascii="Times New Roman CYR" w:hAnsi="Times New Roman CYR"/>
          <w:sz w:val="28"/>
          <w:szCs w:val="28"/>
          <w:lang w:val="en-US"/>
        </w:rPr>
        <w:t>, phone number and address for communication, e-mail (in Russian and English);</w:t>
      </w:r>
    </w:p>
    <w:p w:rsidR="002058F5" w:rsidRPr="002058F5" w:rsidRDefault="002058F5" w:rsidP="00DA3326">
      <w:pPr>
        <w:pStyle w:val="a4"/>
        <w:numPr>
          <w:ilvl w:val="0"/>
          <w:numId w:val="9"/>
        </w:numPr>
        <w:spacing w:line="240" w:lineRule="auto"/>
        <w:rPr>
          <w:rFonts w:ascii="Times New Roman CYR" w:hAnsi="Times New Roman CYR"/>
          <w:sz w:val="28"/>
          <w:szCs w:val="28"/>
          <w:lang w:val="en-US"/>
        </w:rPr>
      </w:pPr>
      <w:r>
        <w:rPr>
          <w:rFonts w:ascii="Times New Roman CYR" w:hAnsi="Times New Roman CYR"/>
          <w:sz w:val="28"/>
          <w:szCs w:val="28"/>
          <w:lang w:val="en-US"/>
        </w:rPr>
        <w:t>ORCID</w:t>
      </w:r>
      <w:r w:rsidR="006F1888">
        <w:rPr>
          <w:rFonts w:ascii="Times New Roman CYR" w:hAnsi="Times New Roman CYR"/>
          <w:sz w:val="28"/>
          <w:szCs w:val="28"/>
        </w:rPr>
        <w:t>, SPIN-</w:t>
      </w:r>
      <w:r w:rsidR="006F1888">
        <w:rPr>
          <w:rFonts w:ascii="Times New Roman CYR" w:hAnsi="Times New Roman CYR"/>
          <w:sz w:val="28"/>
          <w:szCs w:val="28"/>
          <w:lang w:val="en-US"/>
        </w:rPr>
        <w:t>code</w:t>
      </w:r>
      <w:r w:rsidR="006F1888">
        <w:rPr>
          <w:rFonts w:ascii="Times New Roman CYR" w:hAnsi="Times New Roman CYR"/>
          <w:sz w:val="28"/>
          <w:szCs w:val="28"/>
        </w:rPr>
        <w:t xml:space="preserve">, </w:t>
      </w:r>
      <w:proofErr w:type="spellStart"/>
      <w:r w:rsidR="006F1888">
        <w:rPr>
          <w:rFonts w:ascii="Times New Roman CYR" w:hAnsi="Times New Roman CYR"/>
          <w:sz w:val="28"/>
          <w:szCs w:val="28"/>
        </w:rPr>
        <w:t>AuthorID</w:t>
      </w:r>
      <w:proofErr w:type="spellEnd"/>
      <w:r w:rsidRPr="0085006F">
        <w:rPr>
          <w:rFonts w:ascii="Times New Roman CYR" w:hAnsi="Times New Roman CYR"/>
          <w:sz w:val="28"/>
          <w:szCs w:val="28"/>
        </w:rPr>
        <w:t>;</w:t>
      </w:r>
    </w:p>
    <w:p w:rsidR="00DA3326" w:rsidRPr="008B4835" w:rsidRDefault="00DA3326" w:rsidP="00DA3326">
      <w:pPr>
        <w:pStyle w:val="a4"/>
        <w:numPr>
          <w:ilvl w:val="0"/>
          <w:numId w:val="9"/>
        </w:numPr>
        <w:spacing w:line="240" w:lineRule="auto"/>
        <w:rPr>
          <w:rFonts w:ascii="Times New Roman CYR" w:hAnsi="Times New Roman CYR"/>
          <w:sz w:val="28"/>
          <w:szCs w:val="28"/>
          <w:lang w:val="en-US"/>
        </w:rPr>
      </w:pPr>
      <w:r w:rsidRPr="008B4835">
        <w:rPr>
          <w:rFonts w:ascii="Times New Roman CYR" w:hAnsi="Times New Roman CYR"/>
          <w:sz w:val="28"/>
          <w:szCs w:val="28"/>
          <w:lang w:val="en-US"/>
        </w:rPr>
        <w:lastRenderedPageBreak/>
        <w:t>the article index on the universal decimal classification (UDC);</w:t>
      </w:r>
    </w:p>
    <w:p w:rsidR="00DA3326" w:rsidRPr="008B4835" w:rsidRDefault="00DA3326" w:rsidP="00DA3326">
      <w:pPr>
        <w:pStyle w:val="a4"/>
        <w:numPr>
          <w:ilvl w:val="0"/>
          <w:numId w:val="9"/>
        </w:numPr>
        <w:spacing w:line="240" w:lineRule="auto"/>
        <w:rPr>
          <w:rFonts w:ascii="Times New Roman CYR" w:hAnsi="Times New Roman CYR"/>
          <w:sz w:val="28"/>
          <w:szCs w:val="28"/>
          <w:lang w:val="en-US"/>
        </w:rPr>
      </w:pPr>
      <w:r w:rsidRPr="008B4835">
        <w:rPr>
          <w:rFonts w:ascii="Times New Roman CYR" w:hAnsi="Times New Roman CYR"/>
          <w:sz w:val="28"/>
          <w:szCs w:val="28"/>
          <w:lang w:val="en-US"/>
        </w:rPr>
        <w:t>review of a specialist in the scientific direction of the article</w:t>
      </w:r>
      <w:r>
        <w:rPr>
          <w:rFonts w:ascii="Times New Roman CYR" w:hAnsi="Times New Roman CYR"/>
          <w:sz w:val="28"/>
          <w:szCs w:val="28"/>
          <w:lang w:val="en-US"/>
        </w:rPr>
        <w:t xml:space="preserve"> who has an academic degree</w:t>
      </w:r>
      <w:r w:rsidRPr="008B4835">
        <w:rPr>
          <w:rFonts w:ascii="Times New Roman CYR" w:hAnsi="Times New Roman CYR"/>
          <w:sz w:val="28"/>
          <w:szCs w:val="28"/>
          <w:lang w:val="en-US"/>
        </w:rPr>
        <w:t xml:space="preserve"> signed and certified by the seal of the organization</w:t>
      </w:r>
      <w:r w:rsidR="002058F5" w:rsidRPr="002058F5">
        <w:rPr>
          <w:rFonts w:ascii="Times New Roman CYR" w:hAnsi="Times New Roman CYR"/>
          <w:sz w:val="28"/>
          <w:szCs w:val="28"/>
          <w:lang w:val="en-US"/>
        </w:rPr>
        <w:t>, with a date</w:t>
      </w:r>
      <w:r w:rsidRPr="008B4835">
        <w:rPr>
          <w:rFonts w:ascii="Times New Roman CYR" w:hAnsi="Times New Roman CYR"/>
          <w:sz w:val="28"/>
          <w:szCs w:val="28"/>
          <w:lang w:val="en-US"/>
        </w:rPr>
        <w:t>;</w:t>
      </w:r>
    </w:p>
    <w:p w:rsidR="00DA3326" w:rsidRDefault="00DA3326" w:rsidP="00DA3326">
      <w:pPr>
        <w:pStyle w:val="a4"/>
        <w:numPr>
          <w:ilvl w:val="0"/>
          <w:numId w:val="9"/>
        </w:numPr>
        <w:spacing w:line="240" w:lineRule="auto"/>
        <w:rPr>
          <w:rFonts w:ascii="Times New Roman CYR" w:hAnsi="Times New Roman CYR"/>
          <w:sz w:val="28"/>
          <w:szCs w:val="28"/>
          <w:lang w:val="en-US"/>
        </w:rPr>
      </w:pPr>
      <w:r w:rsidRPr="008B4835">
        <w:rPr>
          <w:rFonts w:ascii="Times New Roman CYR" w:hAnsi="Times New Roman CYR"/>
          <w:sz w:val="28"/>
          <w:szCs w:val="28"/>
          <w:lang w:val="en-US"/>
        </w:rPr>
        <w:t>certificate from the organization to confirm the status of a graduate student</w:t>
      </w:r>
      <w:r>
        <w:rPr>
          <w:rFonts w:ascii="Times New Roman CYR" w:hAnsi="Times New Roman CYR"/>
          <w:sz w:val="28"/>
          <w:szCs w:val="28"/>
          <w:lang w:val="en-US"/>
        </w:rPr>
        <w:t>;</w:t>
      </w:r>
    </w:p>
    <w:p w:rsidR="00DA3326" w:rsidRPr="00814E1D" w:rsidRDefault="002058F5" w:rsidP="00DA3326">
      <w:pPr>
        <w:pStyle w:val="a4"/>
        <w:numPr>
          <w:ilvl w:val="0"/>
          <w:numId w:val="9"/>
        </w:numPr>
        <w:spacing w:line="240" w:lineRule="auto"/>
        <w:rPr>
          <w:rFonts w:ascii="Times New Roman CYR" w:hAnsi="Times New Roman CYR"/>
          <w:sz w:val="28"/>
          <w:szCs w:val="28"/>
          <w:lang w:val="en-US"/>
        </w:rPr>
      </w:pPr>
      <w:r>
        <w:rPr>
          <w:rFonts w:ascii="Times New Roman CYR" w:hAnsi="Times New Roman CYR"/>
          <w:sz w:val="28"/>
          <w:szCs w:val="28"/>
          <w:lang w:val="en-US"/>
        </w:rPr>
        <w:t>i</w:t>
      </w:r>
      <w:r w:rsidR="00DA3326" w:rsidRPr="00933EA0">
        <w:rPr>
          <w:rFonts w:ascii="Times New Roman CYR" w:hAnsi="Times New Roman CYR"/>
          <w:sz w:val="28"/>
          <w:szCs w:val="28"/>
          <w:lang w:val="en-US"/>
        </w:rPr>
        <w:t xml:space="preserve">f </w:t>
      </w:r>
      <w:r>
        <w:rPr>
          <w:rFonts w:ascii="Times New Roman CYR" w:hAnsi="Times New Roman CYR"/>
          <w:sz w:val="28"/>
          <w:szCs w:val="28"/>
          <w:lang w:val="en-US"/>
        </w:rPr>
        <w:t>available</w:t>
      </w:r>
      <w:r w:rsidR="00DA3326" w:rsidRPr="00933EA0">
        <w:rPr>
          <w:rFonts w:ascii="Times New Roman CYR" w:hAnsi="Times New Roman CYR"/>
          <w:sz w:val="28"/>
          <w:szCs w:val="28"/>
          <w:lang w:val="en-US"/>
        </w:rPr>
        <w:t xml:space="preserve"> </w:t>
      </w:r>
      <w:r w:rsidR="00DA3326" w:rsidRPr="00D2473C">
        <w:rPr>
          <w:rFonts w:ascii="Times New Roman CYR" w:hAnsi="Times New Roman CYR"/>
          <w:sz w:val="28"/>
          <w:szCs w:val="28"/>
          <w:lang w:val="en-US"/>
        </w:rPr>
        <w:t>–</w:t>
      </w:r>
      <w:r w:rsidR="00DA3326" w:rsidRPr="00933EA0">
        <w:rPr>
          <w:rFonts w:ascii="Times New Roman CYR" w:hAnsi="Times New Roman CYR"/>
          <w:sz w:val="28"/>
          <w:szCs w:val="28"/>
          <w:lang w:val="en-US"/>
        </w:rPr>
        <w:t xml:space="preserve"> receipt of subscription.</w:t>
      </w:r>
    </w:p>
    <w:p w:rsidR="00DA3326" w:rsidRPr="00BE79F9" w:rsidRDefault="00DA3326" w:rsidP="00DA3326">
      <w:pPr>
        <w:spacing w:line="240" w:lineRule="auto"/>
        <w:rPr>
          <w:rFonts w:ascii="Times New Roman CYR" w:hAnsi="Times New Roman CYR"/>
          <w:sz w:val="28"/>
          <w:szCs w:val="28"/>
          <w:lang w:val="en-US"/>
        </w:rPr>
      </w:pPr>
    </w:p>
    <w:sectPr w:rsidR="00DA3326" w:rsidRPr="00BE79F9" w:rsidSect="00D008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96D0F"/>
    <w:multiLevelType w:val="multilevel"/>
    <w:tmpl w:val="2BBC5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9636B1C"/>
    <w:multiLevelType w:val="multilevel"/>
    <w:tmpl w:val="C5EED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191324"/>
    <w:multiLevelType w:val="hybridMultilevel"/>
    <w:tmpl w:val="DD8A88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B2642C4"/>
    <w:multiLevelType w:val="hybridMultilevel"/>
    <w:tmpl w:val="516AA7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B472801"/>
    <w:multiLevelType w:val="multilevel"/>
    <w:tmpl w:val="DF4A9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8016DD9"/>
    <w:multiLevelType w:val="hybridMultilevel"/>
    <w:tmpl w:val="915611C2"/>
    <w:lvl w:ilvl="0" w:tplc="04190001">
      <w:start w:val="1"/>
      <w:numFmt w:val="bullet"/>
      <w:lvlText w:val=""/>
      <w:lvlJc w:val="left"/>
      <w:pPr>
        <w:ind w:left="720" w:hanging="360"/>
      </w:pPr>
      <w:rPr>
        <w:rFonts w:ascii="Symbol" w:hAnsi="Symbol" w:hint="default"/>
      </w:rPr>
    </w:lvl>
    <w:lvl w:ilvl="1" w:tplc="97C291C0">
      <w:numFmt w:val="bullet"/>
      <w:lvlText w:val="•"/>
      <w:lvlJc w:val="left"/>
      <w:pPr>
        <w:ind w:left="1440" w:hanging="360"/>
      </w:pPr>
      <w:rPr>
        <w:rFonts w:ascii="Times New Roman CYR" w:eastAsiaTheme="minorHAnsi" w:hAnsi="Times New Roman CYR" w:cstheme="minorBid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D095FEE"/>
    <w:multiLevelType w:val="hybridMultilevel"/>
    <w:tmpl w:val="E0BAD5A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7C1510BE"/>
    <w:multiLevelType w:val="hybridMultilevel"/>
    <w:tmpl w:val="09D6B4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EF14AB3"/>
    <w:multiLevelType w:val="multilevel"/>
    <w:tmpl w:val="DF149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6"/>
  </w:num>
  <w:num w:numId="3">
    <w:abstractNumId w:val="7"/>
  </w:num>
  <w:num w:numId="4">
    <w:abstractNumId w:val="0"/>
  </w:num>
  <w:num w:numId="5">
    <w:abstractNumId w:val="4"/>
  </w:num>
  <w:num w:numId="6">
    <w:abstractNumId w:val="1"/>
  </w:num>
  <w:num w:numId="7">
    <w:abstractNumId w:val="3"/>
  </w:num>
  <w:num w:numId="8">
    <w:abstractNumId w:val="5"/>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rsids>
    <w:rsidRoot w:val="00125C8F"/>
    <w:rsid w:val="000E28FC"/>
    <w:rsid w:val="00125C8F"/>
    <w:rsid w:val="00126C88"/>
    <w:rsid w:val="002002AE"/>
    <w:rsid w:val="00202968"/>
    <w:rsid w:val="002058F5"/>
    <w:rsid w:val="002C1DC7"/>
    <w:rsid w:val="00321B06"/>
    <w:rsid w:val="00331FED"/>
    <w:rsid w:val="003675F1"/>
    <w:rsid w:val="00526089"/>
    <w:rsid w:val="00526193"/>
    <w:rsid w:val="00635969"/>
    <w:rsid w:val="00660831"/>
    <w:rsid w:val="00663A2D"/>
    <w:rsid w:val="006C273D"/>
    <w:rsid w:val="006F1888"/>
    <w:rsid w:val="00775731"/>
    <w:rsid w:val="0085006F"/>
    <w:rsid w:val="008671FF"/>
    <w:rsid w:val="008A384A"/>
    <w:rsid w:val="008E1C2B"/>
    <w:rsid w:val="009A6B3C"/>
    <w:rsid w:val="009B766F"/>
    <w:rsid w:val="00B31C5C"/>
    <w:rsid w:val="00C131AB"/>
    <w:rsid w:val="00C610DD"/>
    <w:rsid w:val="00C9487F"/>
    <w:rsid w:val="00CC3EB6"/>
    <w:rsid w:val="00D00800"/>
    <w:rsid w:val="00D05D5D"/>
    <w:rsid w:val="00D94704"/>
    <w:rsid w:val="00DA3326"/>
    <w:rsid w:val="00E66BAB"/>
    <w:rsid w:val="00FD0A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C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5C8F"/>
    <w:rPr>
      <w:color w:val="0000FF" w:themeColor="hyperlink"/>
      <w:u w:val="single"/>
    </w:rPr>
  </w:style>
  <w:style w:type="paragraph" w:styleId="a4">
    <w:name w:val="List Paragraph"/>
    <w:basedOn w:val="a"/>
    <w:uiPriority w:val="34"/>
    <w:qFormat/>
    <w:rsid w:val="00125C8F"/>
    <w:pPr>
      <w:ind w:left="720"/>
      <w:contextualSpacing/>
    </w:pPr>
  </w:style>
  <w:style w:type="table" w:styleId="a5">
    <w:name w:val="Table Grid"/>
    <w:basedOn w:val="a1"/>
    <w:uiPriority w:val="59"/>
    <w:rsid w:val="00DA3326"/>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4</Pages>
  <Words>1140</Words>
  <Characters>6504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7629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User000</cp:lastModifiedBy>
  <cp:revision>8</cp:revision>
  <dcterms:created xsi:type="dcterms:W3CDTF">2020-04-25T13:51:00Z</dcterms:created>
  <dcterms:modified xsi:type="dcterms:W3CDTF">2022-06-15T14:15:00Z</dcterms:modified>
</cp:coreProperties>
</file>