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1D" w:rsidRDefault="00BE561D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Разведение, генетика и селекция животных. </w:t>
      </w:r>
    </w:p>
    <w:p w:rsidR="00655DCC" w:rsidRDefault="00655DCC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Pr="00260886" w:rsidRDefault="00494A5F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>, утве</w:t>
      </w:r>
      <w:r w:rsidRPr="004937A4">
        <w:rPr>
          <w:rFonts w:ascii="Times New Roman" w:hAnsi="Times New Roman" w:cs="Times New Roman"/>
          <w:sz w:val="24"/>
          <w:szCs w:val="24"/>
        </w:rPr>
        <w:t>р</w:t>
      </w:r>
      <w:r w:rsidRPr="004937A4">
        <w:rPr>
          <w:rFonts w:ascii="Times New Roman" w:hAnsi="Times New Roman" w:cs="Times New Roman"/>
          <w:sz w:val="24"/>
          <w:szCs w:val="24"/>
        </w:rPr>
        <w:t>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</w:t>
      </w:r>
      <w:r w:rsidRPr="00F460D7">
        <w:rPr>
          <w:rFonts w:ascii="Times New Roman" w:hAnsi="Times New Roman" w:cs="Times New Roman"/>
          <w:sz w:val="24"/>
          <w:szCs w:val="24"/>
          <w:lang w:eastAsia="ar-SA"/>
        </w:rPr>
        <w:t>приказом Минобрнауки от 22 сентября 2017 г. № 972, с изменениями, внесенными приказами Минобрнауки от 26 ноября 2020 г. № 1456, от 8 февраля 2021 г. № 83, от 19 июля 2022 г. № 662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E561D" w:rsidRDefault="00BE561D" w:rsidP="00BE561D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BE561D" w:rsidRPr="00DB609C" w:rsidTr="00061C1E">
        <w:trPr>
          <w:trHeight w:val="304"/>
        </w:trPr>
        <w:tc>
          <w:tcPr>
            <w:tcW w:w="534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BE561D" w:rsidRPr="00B918D2" w:rsidTr="00061C1E">
        <w:trPr>
          <w:tblHeader/>
        </w:trPr>
        <w:tc>
          <w:tcPr>
            <w:tcW w:w="534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</w:p>
        </w:tc>
        <w:tc>
          <w:tcPr>
            <w:tcW w:w="6835" w:type="dxa"/>
          </w:tcPr>
          <w:p w:rsidR="00BE561D" w:rsidRDefault="00142C4A" w:rsidP="0014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№ 240. Посадочных мест 120. Учебная аудитория для провед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A9238D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A92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A9238D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A92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A9238D">
              <w:rPr>
                <w:rFonts w:ascii="Times New Roman" w:hAnsi="Times New Roman"/>
                <w:sz w:val="20"/>
                <w:szCs w:val="20"/>
              </w:rPr>
              <w:t xml:space="preserve">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</w:p>
        </w:tc>
        <w:tc>
          <w:tcPr>
            <w:tcW w:w="6835" w:type="dxa"/>
          </w:tcPr>
          <w:p w:rsidR="0034689E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компьютер, мультимедиа-проектор, акустическая система, проекционный экран.</w:t>
            </w:r>
          </w:p>
          <w:p w:rsidR="00BE561D" w:rsidRDefault="0034689E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89E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</w:p>
        </w:tc>
        <w:tc>
          <w:tcPr>
            <w:tcW w:w="6835" w:type="dxa"/>
          </w:tcPr>
          <w:p w:rsidR="0034689E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125. Посадочных мест 36.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си-стема, проекционный экран.</w:t>
            </w:r>
          </w:p>
          <w:p w:rsidR="00BE561D" w:rsidRDefault="0034689E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89E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lastRenderedPageBreak/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</w:p>
        </w:tc>
        <w:tc>
          <w:tcPr>
            <w:tcW w:w="6835" w:type="dxa"/>
          </w:tcPr>
          <w:p w:rsidR="0034689E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си-стема, проекционный экран.</w:t>
            </w:r>
          </w:p>
          <w:p w:rsidR="00BE561D" w:rsidRDefault="0034689E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89E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2.ОМ, автофокус, встр.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Digital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Headset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й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BE561D" w:rsidRPr="00CC3953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5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Посадочных мест 20.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Microsoft, Windows 7, Microsoft Office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lastRenderedPageBreak/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аттестации. Специализированная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34689E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си-стема, проекционный экран.</w:t>
            </w:r>
          </w:p>
          <w:p w:rsidR="00BE561D" w:rsidRDefault="0034689E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89E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1" w:type="dxa"/>
          </w:tcPr>
          <w:p w:rsidR="00BE561D" w:rsidRPr="007C0EA7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Аграрная экономика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71" w:type="dxa"/>
          </w:tcPr>
          <w:p w:rsidR="00BE561D" w:rsidRPr="00061491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Аграрная экономика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ния учебных занятий. Специализированная мебель – учебная доска, учебная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кардио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      г. Ярославль, Тутаевское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 жизнедеятельности</w:t>
            </w:r>
          </w:p>
        </w:tc>
        <w:tc>
          <w:tcPr>
            <w:tcW w:w="6835" w:type="dxa"/>
          </w:tcPr>
          <w:p w:rsidR="0034689E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BE561D" w:rsidRDefault="0034689E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89E">
              <w:rPr>
                <w:rFonts w:ascii="Times New Roman" w:hAnsi="Times New Roman"/>
                <w:sz w:val="20"/>
                <w:szCs w:val="20"/>
              </w:rPr>
              <w:t xml:space="preserve">Приспособленность для лиц с ОВЗ: мультимедиа-проектор, системный блок, </w:t>
            </w:r>
            <w:r w:rsidRPr="0034689E">
              <w:rPr>
                <w:rFonts w:ascii="Times New Roman" w:hAnsi="Times New Roman"/>
                <w:sz w:val="20"/>
                <w:szCs w:val="20"/>
              </w:rPr>
              <w:lastRenderedPageBreak/>
              <w:t>монитор, клавиатура, манипулятор компьютерный "мышь", компьютерная акустическая система 5.1, клавиатура с большими кнопками - 1 шт., выно</w:t>
            </w:r>
            <w:r w:rsidRPr="0034689E">
              <w:rPr>
                <w:rFonts w:ascii="Times New Roman" w:hAnsi="Times New Roman"/>
                <w:sz w:val="20"/>
                <w:szCs w:val="20"/>
              </w:rPr>
              <w:t>с</w:t>
            </w:r>
            <w:r w:rsidRPr="0034689E">
              <w:rPr>
                <w:rFonts w:ascii="Times New Roman" w:hAnsi="Times New Roman"/>
                <w:sz w:val="20"/>
                <w:szCs w:val="20"/>
              </w:rPr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17, 1С-Предприятие.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 жизнедеятельности</w:t>
            </w:r>
          </w:p>
        </w:tc>
        <w:tc>
          <w:tcPr>
            <w:tcW w:w="6835" w:type="dxa"/>
          </w:tcPr>
          <w:p w:rsidR="0034689E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BE561D" w:rsidRDefault="0034689E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89E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34689E">
              <w:rPr>
                <w:rFonts w:ascii="Times New Roman" w:hAnsi="Times New Roman"/>
                <w:sz w:val="20"/>
                <w:szCs w:val="20"/>
              </w:rPr>
              <w:t>р</w:t>
            </w:r>
            <w:r w:rsidRPr="0034689E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BE561D" w:rsidRPr="006D69B1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2007, 1С-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</w:p>
        </w:tc>
        <w:tc>
          <w:tcPr>
            <w:tcW w:w="6835" w:type="dxa"/>
          </w:tcPr>
          <w:p w:rsidR="0008486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трифуга лабораторная, микроскоп Биолам Д-13 - 6 шт., микроскоп МБС-9 - 4 шт., микроскоп МБС-9, микроскоп Микромед-С.</w:t>
            </w:r>
          </w:p>
          <w:p w:rsidR="00BE561D" w:rsidRDefault="0008486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86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084867">
              <w:rPr>
                <w:rFonts w:ascii="Times New Roman" w:hAnsi="Times New Roman"/>
                <w:sz w:val="20"/>
                <w:szCs w:val="20"/>
              </w:rPr>
              <w:t>р</w:t>
            </w:r>
            <w:r w:rsidRPr="00084867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 г. Ярославль, Тутаевское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Windows, Microsoft Office, 1С-Предприятие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216.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микроскопы - 10 шт., гербарии: органы растений (корень, стебель, лист, цветок, соцветия) - 5 шт., семейства покрытосеме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- 32 шт., отделы (моховидные, плауновидные, голосеменные) - 5 шт., постоянные препараты по видам: клетка - 5 шт., ткани - 26 шт., корень - 18 шт., стебель - 19 шт., лист - 8 шт., водоросли - 5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мхи - 7 шт., плауны - 4 шт., хвощи - 1 шт., папоротники - 1 шт., голосеменные - 1 шт., покрытос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менные - 4 шт., заспиртованный материал: плоды - 28 шт., видоизмененные побеги - 3 шт., корни - 4 шт., стебли - 9 шт., спилы стеблей древесных раст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ний, лишайники - 3 шт., стенды: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«Определение частоты семян», «Вредители семян, сельскохозяйственных культур», «Болезни семян сельскохозяйстве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ных культур, отбор образцов», «Определение всхожести, жизнеспособности семян», «Хлопчатники и </w:t>
            </w:r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 продукты переработки».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 и биометрия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Тутае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 и биометрия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 животных</w:t>
            </w:r>
          </w:p>
        </w:tc>
        <w:tc>
          <w:tcPr>
            <w:tcW w:w="6835" w:type="dxa"/>
          </w:tcPr>
          <w:p w:rsidR="0008486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трифуга лабораторная, микроскоп Биолам Д-13 - 6 шт., микроскоп МБС-9 - 4 шт., микроскоп МБС-9, микроскоп Микромед-С.</w:t>
            </w:r>
          </w:p>
          <w:p w:rsidR="00BE561D" w:rsidRDefault="0008486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86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084867">
              <w:rPr>
                <w:rFonts w:ascii="Times New Roman" w:hAnsi="Times New Roman"/>
                <w:sz w:val="20"/>
                <w:szCs w:val="20"/>
              </w:rPr>
              <w:t>р</w:t>
            </w:r>
            <w:r w:rsidRPr="00084867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 животных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параты «Артери»; анаэростат АЭ-01; центрифуга СМ-12; сосуд Дьюара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100-1000 мкл. - 2 шт.; дозатор механический переменного об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мкл - 2 шт.;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мкл.;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мкл.; штатив-карусель  для пипеток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иономер-нитратомер рХ-150.1МИ (к-т с электродами ЭЛИС-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мешалка магнитная ПЭ-6110 с подогревом.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 животных</w:t>
            </w:r>
          </w:p>
        </w:tc>
        <w:tc>
          <w:tcPr>
            <w:tcW w:w="6835" w:type="dxa"/>
          </w:tcPr>
          <w:p w:rsidR="0008486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трифуга лабораторная, микроскоп Биолам Д-13 - 6 шт., микроскоп МБС-9 - 4 шт., микроскоп МБС-9, микроскоп Микромед-С.</w:t>
            </w:r>
          </w:p>
          <w:p w:rsidR="00BE561D" w:rsidRDefault="0008486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86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084867">
              <w:rPr>
                <w:rFonts w:ascii="Times New Roman" w:hAnsi="Times New Roman"/>
                <w:sz w:val="20"/>
                <w:szCs w:val="20"/>
              </w:rPr>
              <w:t>р</w:t>
            </w:r>
            <w:r w:rsidRPr="00084867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 животных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параты «Артери»; анаэростат АЭ-01; центрифуга СМ-12; сосуд Дьюара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100-1000 мкл. - 2 шт.; дозатор механический переменного об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мкл - 2 шт.;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мкл.;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мкл.; штатив-карусель  для пипеток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иономер-нитратомер рХ-150.1МИ (к-т с электродами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мешалка магнитная ПЭ-6110 с подогревом.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– ноутбук, телевизор, акустическая 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стема, макеты: смеситель С-3, измельчитель «Волгарь», измельчитель ИСК-5, кормораздатчики КТУ-10, РСП-10, навозоуборочные средства ТСН-160, УС-15, стенды: доильный аппарат, фрагменты доильных установок, уст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новка пластинчатая пастеризационно-охладительная, сепаратор молочный, резервуар охладитель молока, автопоилка, комплект плакатов с технолог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ческими схемами.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Windows, Microsoft Office.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К-2. Посадочных мест 44.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стическая система, проекционный экран, наушники, плакаты.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Windows, Microsoft Office, КОМПАС-Viewer v17.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К-3. Посадочных мест 16.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компьютер, мультимедиа-проектор, акустическая система, проекционный экран, наглядные пособия, плакаты, элементы доильной установки АДМ-8 (часть молокопровода, часть вакуу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провода, подвесная часть, молокосборник-воздухоразделитель), молочный насос, универсальная вакуумная установка УВУ-60/45, макеты с деталями доильного аппарата «Майга», «Волга», доильный аппарат «Волга».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Windows, Microsoft Office.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08486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трифуга лабораторная, микроскоп Биолам Д-13 - 6 шт., микроскоп МБС-9 - 4 шт., микроскоп МБС-9, микроскоп Микромед-С.</w:t>
            </w:r>
          </w:p>
          <w:p w:rsidR="00BE561D" w:rsidRDefault="0008486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86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084867">
              <w:rPr>
                <w:rFonts w:ascii="Times New Roman" w:hAnsi="Times New Roman"/>
                <w:sz w:val="20"/>
                <w:szCs w:val="20"/>
              </w:rPr>
              <w:t>р</w:t>
            </w:r>
            <w:r w:rsidRPr="00084867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параты «Артери»; анаэростат АЭ-01; центрифуга СМ-12; сосуд Дьюара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100-1000 мкл. - 2 шт.; дозатор механический переменного об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мкл - 2 шт.;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мкл.;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мкл.; штатив-карусель  для пипеток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иономер-нитратомер рХ-150.1МИ (к-т с электродами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мешалка магнитная ПЭ-6110 с подогревом.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Windows, Microsoft Office, 1С-Предприятие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215. Посадочных мест 30.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коллекция образцов зерновых культур - 1 шт., настенная коллекция зерновых бобовых культур - 1 шт., стенды: «Болезни и вредители картофеля», «Культуры» - 32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 животных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 животных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 животных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 животных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ветеринарии</w:t>
            </w:r>
          </w:p>
        </w:tc>
        <w:tc>
          <w:tcPr>
            <w:tcW w:w="6835" w:type="dxa"/>
          </w:tcPr>
          <w:p w:rsidR="0008486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трифуга лабораторная, микроскоп Биолам Д-13 - 6 шт., микроскоп МБС-9 - 4 шт., микроскоп МБС-9, микроскоп Микромед-С.</w:t>
            </w:r>
          </w:p>
          <w:p w:rsidR="00BE561D" w:rsidRDefault="0008486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86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084867">
              <w:rPr>
                <w:rFonts w:ascii="Times New Roman" w:hAnsi="Times New Roman"/>
                <w:sz w:val="20"/>
                <w:szCs w:val="20"/>
              </w:rPr>
              <w:t>р</w:t>
            </w:r>
            <w:r w:rsidRPr="00084867">
              <w:rPr>
                <w:rFonts w:ascii="Times New Roman" w:hAnsi="Times New Roman"/>
                <w:sz w:val="20"/>
                <w:szCs w:val="20"/>
              </w:rPr>
              <w:t>ный "мышь".</w:t>
            </w:r>
            <w:bookmarkStart w:id="0" w:name="_GoBack"/>
            <w:bookmarkEnd w:id="0"/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08486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ветеринарии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параты «Артери»; анаэростат АЭ-01; центрифуга СМ-12; сосуд Дьюара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100-1000 мкл. - 2 шт.; дозатор механический переменного об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мкл - 2 шт.;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мкл.; дозатор механический переменного объёма, одноканальный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Research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Pius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мкл.; штатив-карусель  для пипеток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иономер-нитратомер рХ-150.1МИ (к-т с электродами ЭЛИС-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мешалка магнитная ПЭ-6110 с подогревом.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тринокулярный, микроскоп,  термометр 215, плитка 1 и 2 конфорочная, мясорубка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набор сит лабораторных, посуда для проведения хим. анализов, стол лабораторный – 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13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Calculate Linux, Libre Office.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7C0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C0E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7C0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C0E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7C0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C0E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7C0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7C0E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7C0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C0E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7C0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C0E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«Резвейшие рысаки страны», «Конный спорт», «Орловец Пион» и др.,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7C0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C0E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7C0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C0E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ноутбук, проектор, экран.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7C0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C0E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Качи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ского - 1 шт., наборы сит - 2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встряхиватель АВБ – 4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7C0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C0E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34689E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XD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2600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Ansi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Im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BE561D" w:rsidRDefault="0034689E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89E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тринокулярный, микроскоп,  термометр 215, плитка 1 и 2 конфорочная, мясорубка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13 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Calculate Linux, Libre Office.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211.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Manual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шт., акустическая система - 1шт.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Calculate Linux, Libre Office.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117.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шкаф вытяжной; валюмоспирометр ВСВ-1; весы-анометр 200; муфельная печь; прибор для определения качества яиц ПКЯ-10; источник питания УИП-2; сушилка СУП-4; холодильник «Кристалл»; центрифуга ОПН; аквадистиллятор ДЭ-10; баня водяная БВ-24; весы ВЛКТ-500; стерилизатор (кипятильник) Э-40 электрический; трихинеллоскоп проекционный ТП-80У; ФЭК-56; холодил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ник однокамерный; шкаф сушильный ШС-80-0; пробирки; чашка фарфор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вая для выпаривания.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</w:p>
        </w:tc>
        <w:tc>
          <w:tcPr>
            <w:tcW w:w="6835" w:type="dxa"/>
          </w:tcPr>
          <w:p w:rsidR="0034689E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129. Посадочных мест 152.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 Технические средства обучения, наборы демонстрационного обор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акустическая система, усил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тель, динамики, проекционный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366*274, микрофон.</w:t>
            </w:r>
          </w:p>
          <w:p w:rsidR="00BE561D" w:rsidRDefault="0034689E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89E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34689E">
              <w:rPr>
                <w:rFonts w:ascii="Times New Roman" w:hAnsi="Times New Roman"/>
                <w:sz w:val="20"/>
                <w:szCs w:val="20"/>
              </w:rPr>
              <w:t xml:space="preserve"> 2007, 1С-Предприятие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310. Посадочных мест 30.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MicrkolabH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600,   плакаты – 10 шт., щиток электропитания.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2007, КОМПАС-Viewer v17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 и козоводство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2007, 1С-Предприятие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 и козоводство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205.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Manual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 обеспечение: Microsoft Windows Vista business, Microsoft 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130. Посадочных мест 20. Лаборатория неорганической и аналитической химии.  Специализированная мебель – учебная доска, уче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«Таблица Менделеева», «Электрохимические ряды напряжений»- 2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Лабораторное оборудование - вытяжные шкафы - 3 шт., иономер ЭВ -74 – 1 шт., плитка электрическая ЭПШ-1-0,8 лабораторная, 1-комфорочная, настольная – 3 шт., сушильный шкаф, насос вакуумный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821871">
              <w:rPr>
                <w:rFonts w:ascii="Times New Roman" w:hAnsi="Times New Roman"/>
                <w:sz w:val="20"/>
                <w:szCs w:val="20"/>
              </w:rPr>
              <w:t>Программное обеспечение:</w:t>
            </w:r>
            <w:proofErr w:type="gramEnd"/>
            <w:r w:rsidRPr="00821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21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2187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21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2187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16. Лаборатория органической, физ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ческой и коллоидной химии.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экран, стенд «Таблица Менделеева»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Лабораторное оборудование - иономер универсальный - 2 шт., фотоколор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метр ФЭК - 1 шт., аппарат для встряхивания - 2 шт., баня ЛВ-4 - 3 шт., баня песочная - 1 шт., весы ВЛКТ - 1 шт., мешалка магнитная - 1 шт., насос вак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умный - 1 шт., плитка электрическая - 2 шт., потенциометр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унив. - 1 шт., рефрактометр ИРФ-22 - 1 шт., термостат ТС-80 - 1 шт., шкаф для пробирок большой – 1 шт., электротермометр ЭТИ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акстика 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322. Посадочных мест 28.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4, ноутбук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1700/256 Мб/20 Гб. Кондиционер – 2 шт. 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AutoCADPlant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- 12 шт. Кондиционер – 2 шт., учебные пособия, сте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84415B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 технологии в животноводстве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 технологии в животноводстве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 в профессиональную деятельность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 в профессиональную деятельность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Этология с основами зоопсихологии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Этология с основами зоопсихологии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научных исследований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научных исследований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селекционной работы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селекционной работы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 маркирование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 маркирование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 в животноводстве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 в животноводстве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Стандартизация и сертификация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племенных животных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Помещение № 332. Посадочных мест 24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 и содержание пчел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 и содержание пчел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производства и перер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ботки продуктов пчеловодства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производства и перер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ботки продуктов пчеловодства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Ярославская обл.,    </w:t>
            </w:r>
          </w:p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           г. Ярославль, Тутаевское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2007, 1С-Предприятие.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2007, 1С-Предприятие.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Учебная аудитория для проведения учебных занятий.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 животноводство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 животноводство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 собаководство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 собаководство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Фелинология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Фелинология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 и содержание кошек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 и содержание кошек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Учебная аудитория для проведения учебных зан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 физическая подготовка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 физическая подготовка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кардио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 мастерство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 мастерство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занятий семинарского 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 (практических занятий, лабораторных работ),  групповых и индивидуал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консультаций, текущего контроля и промежуточной аттестации. Спец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телевизор, доска настенная, сетка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кардио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 подготовка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 подготовка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занятий семинарского 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 (практических занятий, лабораторных работ),  групповых и индивидуал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консультаций, текущего контроля и промежуточной аттестации. Спец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кардио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аквадистилятор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, экстрактор Соксл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та 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 практика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Лабораторное оборудование и др. - шкаф вытяжной демонстрационный напольный – 1 шт., центрифуга ОПН-8 и Т-24-Д – 2 шт., аквадистилятор 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, экстрактор Соксл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та 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 практика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 практика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славля «Ярославский Зоопарк»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От 01 октября 2020 г. Общество с ограниченной ответственностью «Агр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Волга», Ярославская область, Угличский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28 декабря 2020 г. Федеральное государственное бюджетное учреждение науки Институт биологии внутренних вод им. И.Д. Папанина Российской академии наук, Ярославская область, Некоузский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От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В.Р. Вильямса», Ярославская область, Ярославский район</w:t>
            </w:r>
          </w:p>
        </w:tc>
        <w:tc>
          <w:tcPr>
            <w:tcW w:w="4615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Профильная организация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 практика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 практика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 работа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 работа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 практика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 практика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 практика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славля «Ярославский Зоопарк»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01 октября 2020 г. Общество с ограниченной ответственностью «Агр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Волга», Ярославская область, Угличский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28 декабря 2020 г. Федеральное государственное бюджетное учреждение науки Институт биологии внутренних вод им. И.Д. Папанина Российской академии наук, Ярославская область, Некоузский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От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В.Р. Вильямса», Ярославская область, Ярославский район</w:t>
            </w:r>
          </w:p>
        </w:tc>
        <w:tc>
          <w:tcPr>
            <w:tcW w:w="4615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Профильная организация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2007, 1С-Предприятие.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468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 животноводство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3468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 животноводство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Качи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ского - 1 шт., наборы сит - 2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встряхиватель АВБ – 4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468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Аквариумистика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468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Аквариумистика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«Резвейшие рысаки страны», «Конный спорт», «Орловец Пион» и др.,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Default="00BE561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468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Компьютеризация в животноводстве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13236" w:rsidRPr="002F4D8F" w:rsidTr="00061C1E">
        <w:tc>
          <w:tcPr>
            <w:tcW w:w="534" w:type="dxa"/>
          </w:tcPr>
          <w:p w:rsidR="00B13236" w:rsidRDefault="00B13236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3468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B13236" w:rsidRPr="006D69B1" w:rsidRDefault="00B13236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34689E" w:rsidRDefault="00B13236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B13236" w:rsidRDefault="0034689E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89E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34689E">
              <w:rPr>
                <w:rFonts w:ascii="Times New Roman" w:hAnsi="Times New Roman"/>
                <w:sz w:val="20"/>
                <w:szCs w:val="20"/>
              </w:rPr>
              <w:t>р</w:t>
            </w:r>
            <w:r w:rsidRPr="0034689E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13236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B13236" w:rsidRPr="0034689E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1323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13236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236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13236" w:rsidRPr="0034689E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13236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13236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236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13236" w:rsidRPr="0034689E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B13236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B13236" w:rsidRPr="00346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236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13236" w:rsidRPr="0034689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B13236" w:rsidRPr="00BB0D7C" w:rsidRDefault="00B13236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B13236" w:rsidRPr="002F4D8F" w:rsidTr="00061C1E">
        <w:tc>
          <w:tcPr>
            <w:tcW w:w="534" w:type="dxa"/>
          </w:tcPr>
          <w:p w:rsidR="00B13236" w:rsidRDefault="00B13236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689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71" w:type="dxa"/>
          </w:tcPr>
          <w:p w:rsidR="00B13236" w:rsidRPr="006D69B1" w:rsidRDefault="00B13236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34689E" w:rsidRDefault="00B0408C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Учебная аудитория № 1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 xml:space="preserve">  Посадочных мест 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. Учебная аудитория для проведения учебных занятий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– учебная доска, учебная мебель. Технические средства обучения, наборы демонстрационн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го оборудования и учебно-наглядных пособий - компьютер Е6300/2Gb/160Gb/AOC - 1 шт., мультимедиа-проектор BenQ SP920P, ак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у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стическая система, усилитель, динамики, проекционный экран с электр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приводом ClassicLyra 366*274, микрофон. </w:t>
            </w:r>
          </w:p>
          <w:p w:rsidR="0034689E" w:rsidRDefault="0034689E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89E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B13236" w:rsidRPr="006D69B1" w:rsidRDefault="00B0408C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E68">
              <w:rPr>
                <w:rFonts w:ascii="Times New Roman" w:hAnsi="Times New Roman"/>
                <w:sz w:val="20"/>
                <w:szCs w:val="20"/>
              </w:rPr>
              <w:t>Программное обеспечение: Microsoft Windows, Microsoft Office.</w:t>
            </w:r>
          </w:p>
        </w:tc>
        <w:tc>
          <w:tcPr>
            <w:tcW w:w="4615" w:type="dxa"/>
          </w:tcPr>
          <w:p w:rsidR="00B13236" w:rsidRDefault="00B13236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13236" w:rsidRPr="002F4D8F" w:rsidTr="00061C1E">
        <w:tc>
          <w:tcPr>
            <w:tcW w:w="534" w:type="dxa"/>
          </w:tcPr>
          <w:p w:rsidR="00B13236" w:rsidRDefault="00B13236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4689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B13236" w:rsidRPr="006D69B1" w:rsidRDefault="00B13236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B13236" w:rsidRDefault="00B13236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</w:t>
            </w:r>
          </w:p>
        </w:tc>
        <w:tc>
          <w:tcPr>
            <w:tcW w:w="4615" w:type="dxa"/>
          </w:tcPr>
          <w:p w:rsidR="00B13236" w:rsidRPr="006D69B1" w:rsidRDefault="00B13236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B13236" w:rsidRPr="002F4D8F" w:rsidTr="00061C1E">
        <w:tc>
          <w:tcPr>
            <w:tcW w:w="534" w:type="dxa"/>
          </w:tcPr>
          <w:p w:rsidR="00B13236" w:rsidRDefault="00B13236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468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13236" w:rsidRPr="006D69B1" w:rsidRDefault="00B13236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B13236" w:rsidRDefault="00B13236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формационным ресурсам, электронной информационно-образовательной среде академии, к базам данных и информационно-справочным системам;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наушники; сканер/принтер; специальный инструмент и инвентарь для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Windows7, Microsoft Office 2007</w:t>
            </w:r>
          </w:p>
        </w:tc>
        <w:tc>
          <w:tcPr>
            <w:tcW w:w="4615" w:type="dxa"/>
          </w:tcPr>
          <w:p w:rsidR="00B13236" w:rsidRPr="006D69B1" w:rsidRDefault="00B13236" w:rsidP="0089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A9238D" w:rsidRPr="002F4D8F" w:rsidTr="00061C1E">
        <w:tc>
          <w:tcPr>
            <w:tcW w:w="534" w:type="dxa"/>
          </w:tcPr>
          <w:p w:rsidR="00A9238D" w:rsidRDefault="00A9238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3468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A9238D" w:rsidRPr="006D69B1" w:rsidRDefault="00A9238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A9238D" w:rsidRDefault="00A9238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оборудования.  Специализированная мебель; стеллажи для хранения учебного оборудования;  компьютер с лицензионным программным обесп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A9238D" w:rsidRPr="006D69B1" w:rsidRDefault="00A9238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A9238D" w:rsidRPr="002F4D8F" w:rsidTr="00061C1E">
        <w:tc>
          <w:tcPr>
            <w:tcW w:w="534" w:type="dxa"/>
          </w:tcPr>
          <w:p w:rsidR="00A9238D" w:rsidRDefault="00A9238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468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A9238D" w:rsidRPr="006D69B1" w:rsidRDefault="00A9238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A9238D" w:rsidRDefault="00A9238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615" w:type="dxa"/>
          </w:tcPr>
          <w:p w:rsidR="00A9238D" w:rsidRPr="006D69B1" w:rsidRDefault="00A9238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A9238D" w:rsidRPr="002F4D8F" w:rsidTr="00061C1E">
        <w:tc>
          <w:tcPr>
            <w:tcW w:w="534" w:type="dxa"/>
          </w:tcPr>
          <w:p w:rsidR="00A9238D" w:rsidRDefault="00A9238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468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A9238D" w:rsidRPr="006D69B1" w:rsidRDefault="00A9238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A9238D" w:rsidRDefault="00A9238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34689E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34689E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ухгалтерия., специализированное лицензионное и свободно распр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 дисциплины.</w:t>
            </w:r>
          </w:p>
        </w:tc>
        <w:tc>
          <w:tcPr>
            <w:tcW w:w="4615" w:type="dxa"/>
          </w:tcPr>
          <w:p w:rsidR="00A9238D" w:rsidRPr="006D69B1" w:rsidRDefault="00A9238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A9238D" w:rsidRPr="002F4D8F" w:rsidTr="00061C1E">
        <w:tc>
          <w:tcPr>
            <w:tcW w:w="534" w:type="dxa"/>
          </w:tcPr>
          <w:p w:rsidR="00A9238D" w:rsidRDefault="00A9238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3468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A9238D" w:rsidRPr="006D69B1" w:rsidRDefault="00A9238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A9238D" w:rsidRDefault="00A9238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34689E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34689E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кондиционер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A9238D" w:rsidRPr="006D69B1" w:rsidRDefault="00A9238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  <w:tr w:rsidR="00A9238D" w:rsidRPr="002F4D8F" w:rsidTr="00061C1E">
        <w:tc>
          <w:tcPr>
            <w:tcW w:w="534" w:type="dxa"/>
          </w:tcPr>
          <w:p w:rsidR="00A9238D" w:rsidRDefault="00A9238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3468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A9238D" w:rsidRPr="006D69B1" w:rsidRDefault="00A9238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A9238D" w:rsidRDefault="00A9238D" w:rsidP="0034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34689E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34689E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A9238D" w:rsidRPr="006D69B1" w:rsidRDefault="00A9238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 шоссе, д. 58</w:t>
            </w:r>
          </w:p>
        </w:tc>
      </w:tr>
    </w:tbl>
    <w:p w:rsidR="00BE561D" w:rsidRDefault="00BE561D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E561D" w:rsidSect="00F6394D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09" w:rsidRDefault="00EE1409" w:rsidP="00BD6012">
      <w:pPr>
        <w:spacing w:after="0" w:line="240" w:lineRule="auto"/>
      </w:pPr>
      <w:r>
        <w:separator/>
      </w:r>
    </w:p>
  </w:endnote>
  <w:endnote w:type="continuationSeparator" w:id="0">
    <w:p w:rsidR="00EE1409" w:rsidRDefault="00EE1409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09" w:rsidRDefault="00EE1409" w:rsidP="00BD6012">
      <w:pPr>
        <w:spacing w:after="0" w:line="240" w:lineRule="auto"/>
      </w:pPr>
      <w:r>
        <w:separator/>
      </w:r>
    </w:p>
  </w:footnote>
  <w:footnote w:type="continuationSeparator" w:id="0">
    <w:p w:rsidR="00EE1409" w:rsidRDefault="00EE1409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8D5253"/>
    <w:multiLevelType w:val="hybridMultilevel"/>
    <w:tmpl w:val="B6824F4A"/>
    <w:lvl w:ilvl="0" w:tplc="F8240E52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61C1E"/>
    <w:rsid w:val="00084867"/>
    <w:rsid w:val="000C0DE6"/>
    <w:rsid w:val="00111C99"/>
    <w:rsid w:val="001208BA"/>
    <w:rsid w:val="00142C4A"/>
    <w:rsid w:val="001449FA"/>
    <w:rsid w:val="0015187A"/>
    <w:rsid w:val="00154B67"/>
    <w:rsid w:val="001751C8"/>
    <w:rsid w:val="0019121F"/>
    <w:rsid w:val="001A7E06"/>
    <w:rsid w:val="001D00C8"/>
    <w:rsid w:val="001D2A18"/>
    <w:rsid w:val="00217DAA"/>
    <w:rsid w:val="00231040"/>
    <w:rsid w:val="0028542B"/>
    <w:rsid w:val="002B5C3B"/>
    <w:rsid w:val="002D3433"/>
    <w:rsid w:val="0034689E"/>
    <w:rsid w:val="00373243"/>
    <w:rsid w:val="00376B99"/>
    <w:rsid w:val="003975F8"/>
    <w:rsid w:val="003B647C"/>
    <w:rsid w:val="003B7D0E"/>
    <w:rsid w:val="003C6591"/>
    <w:rsid w:val="003E0990"/>
    <w:rsid w:val="003F3494"/>
    <w:rsid w:val="0046234F"/>
    <w:rsid w:val="00466CA0"/>
    <w:rsid w:val="00490AAC"/>
    <w:rsid w:val="00494A5F"/>
    <w:rsid w:val="00495405"/>
    <w:rsid w:val="004B24C3"/>
    <w:rsid w:val="004B5231"/>
    <w:rsid w:val="004C6145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259E2"/>
    <w:rsid w:val="0063079F"/>
    <w:rsid w:val="00655DCC"/>
    <w:rsid w:val="006603A7"/>
    <w:rsid w:val="00667B68"/>
    <w:rsid w:val="00677BBD"/>
    <w:rsid w:val="00677FAC"/>
    <w:rsid w:val="006C0746"/>
    <w:rsid w:val="006D2F52"/>
    <w:rsid w:val="007366AC"/>
    <w:rsid w:val="007433E7"/>
    <w:rsid w:val="00763C07"/>
    <w:rsid w:val="007A135F"/>
    <w:rsid w:val="007A173A"/>
    <w:rsid w:val="007B18F6"/>
    <w:rsid w:val="007C0EA7"/>
    <w:rsid w:val="007D047E"/>
    <w:rsid w:val="007E61BC"/>
    <w:rsid w:val="00800008"/>
    <w:rsid w:val="00800AB7"/>
    <w:rsid w:val="00820669"/>
    <w:rsid w:val="00821871"/>
    <w:rsid w:val="00821AA3"/>
    <w:rsid w:val="008434F4"/>
    <w:rsid w:val="0084415B"/>
    <w:rsid w:val="008D23C3"/>
    <w:rsid w:val="008E7F92"/>
    <w:rsid w:val="00924A8E"/>
    <w:rsid w:val="009253E2"/>
    <w:rsid w:val="009327B0"/>
    <w:rsid w:val="00955C8B"/>
    <w:rsid w:val="009664B5"/>
    <w:rsid w:val="009733B4"/>
    <w:rsid w:val="009815CA"/>
    <w:rsid w:val="0098255E"/>
    <w:rsid w:val="00997802"/>
    <w:rsid w:val="00A24BC7"/>
    <w:rsid w:val="00A431D3"/>
    <w:rsid w:val="00A43D3A"/>
    <w:rsid w:val="00A52291"/>
    <w:rsid w:val="00A755BD"/>
    <w:rsid w:val="00A9238D"/>
    <w:rsid w:val="00A95F7C"/>
    <w:rsid w:val="00AC5E1F"/>
    <w:rsid w:val="00AD7EDD"/>
    <w:rsid w:val="00AE4CED"/>
    <w:rsid w:val="00AE6A48"/>
    <w:rsid w:val="00AF1F0C"/>
    <w:rsid w:val="00B0408C"/>
    <w:rsid w:val="00B13236"/>
    <w:rsid w:val="00B3788C"/>
    <w:rsid w:val="00B42110"/>
    <w:rsid w:val="00B97E9F"/>
    <w:rsid w:val="00BB201E"/>
    <w:rsid w:val="00BB7E03"/>
    <w:rsid w:val="00BD6012"/>
    <w:rsid w:val="00BD6C7C"/>
    <w:rsid w:val="00BE561D"/>
    <w:rsid w:val="00C156B3"/>
    <w:rsid w:val="00C37CF9"/>
    <w:rsid w:val="00C40506"/>
    <w:rsid w:val="00C46FF9"/>
    <w:rsid w:val="00CC40D1"/>
    <w:rsid w:val="00CD3E8C"/>
    <w:rsid w:val="00D322FC"/>
    <w:rsid w:val="00D425D7"/>
    <w:rsid w:val="00D47665"/>
    <w:rsid w:val="00D85843"/>
    <w:rsid w:val="00DB0C86"/>
    <w:rsid w:val="00DE16FC"/>
    <w:rsid w:val="00DF316E"/>
    <w:rsid w:val="00E0324A"/>
    <w:rsid w:val="00E5229D"/>
    <w:rsid w:val="00E66EA2"/>
    <w:rsid w:val="00E82AA3"/>
    <w:rsid w:val="00E94C2F"/>
    <w:rsid w:val="00EB383F"/>
    <w:rsid w:val="00EE1409"/>
    <w:rsid w:val="00EF2976"/>
    <w:rsid w:val="00F53A0C"/>
    <w:rsid w:val="00F6394D"/>
    <w:rsid w:val="00F87D70"/>
    <w:rsid w:val="00FA5307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E8C"/>
  </w:style>
  <w:style w:type="paragraph" w:customStyle="1" w:styleId="1">
    <w:name w:val="Текст концевой сноски1"/>
    <w:basedOn w:val="a"/>
    <w:next w:val="a7"/>
    <w:link w:val="a8"/>
    <w:uiPriority w:val="99"/>
    <w:rsid w:val="00CD3E8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CD3E8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D3E8C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CD3E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8C"/>
  </w:style>
  <w:style w:type="character" w:styleId="ac">
    <w:name w:val="Hyperlink"/>
    <w:basedOn w:val="a0"/>
    <w:uiPriority w:val="99"/>
    <w:unhideWhenUsed/>
    <w:rsid w:val="00CD3E8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3E8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3E8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D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3E8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3E8C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D3E8C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D3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D3E8C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D3E8C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BEBF-C842-49DC-A4F2-8484F05A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13958</Words>
  <Characters>79564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20</cp:revision>
  <dcterms:created xsi:type="dcterms:W3CDTF">2022-08-30T13:55:00Z</dcterms:created>
  <dcterms:modified xsi:type="dcterms:W3CDTF">2024-02-07T09:47:00Z</dcterms:modified>
</cp:coreProperties>
</file>